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7516ABDF" w:rsidR="00BD0223" w:rsidRPr="00151E50" w:rsidRDefault="000F2510"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95EB2">
                                  <w:rPr>
                                    <w:rStyle w:val="TitleChar"/>
                                    <w:szCs w:val="72"/>
                                  </w:rPr>
                                  <w:t>Ingenious Med</w:t>
                                </w:r>
                              </w:sdtContent>
                            </w:sdt>
                          </w:p>
                          <w:p w14:paraId="47140BBA" w14:textId="0C999802" w:rsidR="00BD0223" w:rsidRDefault="00BD0223" w:rsidP="00133DB1">
                            <w:pPr>
                              <w:pStyle w:val="Subtitle"/>
                            </w:pPr>
                            <w:r>
                              <w:t>Integration Package</w:t>
                            </w:r>
                          </w:p>
                          <w:p w14:paraId="47140BBB" w14:textId="77777777" w:rsidR="00BD0223" w:rsidRDefault="00BD0223" w:rsidP="00C15A4F">
                            <w:pPr>
                              <w:pStyle w:val="NoSpacing"/>
                            </w:pPr>
                            <w:proofErr w:type="spellStart"/>
                            <w:r w:rsidRPr="00200084">
                              <w:t>athenahealth</w:t>
                            </w:r>
                            <w:proofErr w:type="spellEnd"/>
                            <w:r w:rsidRPr="00200084">
                              <w:t>, Inc.</w:t>
                            </w:r>
                          </w:p>
                          <w:p w14:paraId="47140BC3" w14:textId="02136892" w:rsidR="00BD0223" w:rsidRDefault="00BD0223" w:rsidP="000158BD">
                            <w:pPr>
                              <w:pStyle w:val="NoSpacing"/>
                            </w:pPr>
                            <w:r>
                              <w:t>Version 17.1</w:t>
                            </w:r>
                            <w:r w:rsidR="00015EED">
                              <w:t>2</w:t>
                            </w:r>
                            <w:r>
                              <w:t xml:space="preserve"> </w:t>
                            </w:r>
                            <w:r w:rsidRPr="00200084">
                              <w:t xml:space="preserve">Published: </w:t>
                            </w:r>
                            <w:r w:rsidR="00015EED">
                              <w:t>December</w:t>
                            </w:r>
                            <w:r>
                              <w:t xml:space="preserve"> 2017</w:t>
                            </w:r>
                          </w:p>
                          <w:p w14:paraId="0BCAC5DD" w14:textId="77777777" w:rsidR="00BD0223" w:rsidRPr="008607CC" w:rsidRDefault="00BD0223"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7516ABDF" w:rsidR="00BD0223" w:rsidRPr="00151E50" w:rsidRDefault="000F2510"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95EB2">
                            <w:rPr>
                              <w:rStyle w:val="TitleChar"/>
                              <w:szCs w:val="72"/>
                            </w:rPr>
                            <w:t>Ingenious Med</w:t>
                          </w:r>
                        </w:sdtContent>
                      </w:sdt>
                    </w:p>
                    <w:p w14:paraId="47140BBA" w14:textId="0C999802" w:rsidR="00BD0223" w:rsidRDefault="00BD0223" w:rsidP="00133DB1">
                      <w:pPr>
                        <w:pStyle w:val="Subtitle"/>
                      </w:pPr>
                      <w:r>
                        <w:t>Integration Package</w:t>
                      </w:r>
                    </w:p>
                    <w:p w14:paraId="47140BBB" w14:textId="77777777" w:rsidR="00BD0223" w:rsidRDefault="00BD0223" w:rsidP="00C15A4F">
                      <w:pPr>
                        <w:pStyle w:val="NoSpacing"/>
                      </w:pPr>
                      <w:proofErr w:type="spellStart"/>
                      <w:r w:rsidRPr="00200084">
                        <w:t>athenahealth</w:t>
                      </w:r>
                      <w:proofErr w:type="spellEnd"/>
                      <w:r w:rsidRPr="00200084">
                        <w:t>, Inc.</w:t>
                      </w:r>
                    </w:p>
                    <w:p w14:paraId="47140BC3" w14:textId="02136892" w:rsidR="00BD0223" w:rsidRDefault="00BD0223" w:rsidP="000158BD">
                      <w:pPr>
                        <w:pStyle w:val="NoSpacing"/>
                      </w:pPr>
                      <w:r>
                        <w:t>Version 17.1</w:t>
                      </w:r>
                      <w:r w:rsidR="00015EED">
                        <w:t>2</w:t>
                      </w:r>
                      <w:r>
                        <w:t xml:space="preserve"> </w:t>
                      </w:r>
                      <w:r w:rsidRPr="00200084">
                        <w:t xml:space="preserve">Published: </w:t>
                      </w:r>
                      <w:r w:rsidR="00015EED">
                        <w:t>December</w:t>
                      </w:r>
                      <w:r>
                        <w:t xml:space="preserve"> 2017</w:t>
                      </w:r>
                    </w:p>
                    <w:p w14:paraId="0BCAC5DD" w14:textId="77777777" w:rsidR="00BD0223" w:rsidRPr="008607CC" w:rsidRDefault="00BD0223"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6265C22C" w14:textId="4625C346" w:rsidR="00E00888" w:rsidRPr="00E00888" w:rsidRDefault="00707F7E" w:rsidP="00707F7E">
      <w:pPr>
        <w:rPr>
          <w:rFonts w:ascii="Century Gothic" w:hAnsi="Century Gothic"/>
        </w:rPr>
      </w:pPr>
      <w:r>
        <w:rPr>
          <w:rFonts w:ascii="Century Gothic" w:hAnsi="Century Gothic"/>
        </w:rPr>
        <w:t xml:space="preserve">With this integration, patient and appointments are sent from </w:t>
      </w:r>
      <w:proofErr w:type="spellStart"/>
      <w:r>
        <w:rPr>
          <w:rFonts w:ascii="Century Gothic" w:hAnsi="Century Gothic"/>
        </w:rPr>
        <w:t>athenaCollector</w:t>
      </w:r>
      <w:proofErr w:type="spellEnd"/>
      <w:r>
        <w:rPr>
          <w:rFonts w:ascii="Century Gothic" w:hAnsi="Century Gothic"/>
        </w:rPr>
        <w:t xml:space="preserve"> to Ingenious Med, and charges are sent back to </w:t>
      </w:r>
      <w:proofErr w:type="spellStart"/>
      <w:r>
        <w:rPr>
          <w:rFonts w:ascii="Century Gothic" w:hAnsi="Century Gothic"/>
        </w:rPr>
        <w:t>athenaCollector</w:t>
      </w:r>
      <w:proofErr w:type="spellEnd"/>
      <w:r>
        <w:rPr>
          <w:rFonts w:ascii="Century Gothic" w:hAnsi="Century Gothic"/>
        </w:rPr>
        <w:t xml:space="preserve"> for billing. Ingenious Med uses the API to create the patient in </w:t>
      </w:r>
      <w:proofErr w:type="spellStart"/>
      <w:r>
        <w:rPr>
          <w:rFonts w:ascii="Century Gothic" w:hAnsi="Century Gothic"/>
        </w:rPr>
        <w:t>athenaNet</w:t>
      </w:r>
      <w:proofErr w:type="spellEnd"/>
      <w:r>
        <w:rPr>
          <w:rFonts w:ascii="Century Gothic" w:hAnsi="Century Gothic"/>
        </w:rPr>
        <w:t xml:space="preserve"> if they don’t already exist there. </w:t>
      </w:r>
    </w:p>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D37EDB"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D37EDB"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671AB986" w:rsidR="00F76419" w:rsidRPr="00F07DE5" w:rsidRDefault="00F76419" w:rsidP="00F76419">
            <w:proofErr w:type="spellStart"/>
            <w:r w:rsidRPr="00F07DE5">
              <w:t>athenahealth</w:t>
            </w:r>
            <w:proofErr w:type="spellEnd"/>
            <w:r w:rsidRPr="00F07DE5">
              <w:t xml:space="preserve"> Practice Context ID</w:t>
            </w:r>
            <w:r w:rsidR="00D37EDB">
              <w:t xml:space="preserve"> </w:t>
            </w:r>
          </w:p>
        </w:tc>
        <w:tc>
          <w:tcPr>
            <w:tcW w:w="5040" w:type="dxa"/>
          </w:tcPr>
          <w:p w14:paraId="47140802" w14:textId="7AD4FDEF" w:rsidR="00F76419" w:rsidRPr="00B9395F" w:rsidRDefault="00D86E65" w:rsidP="003878B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37EDB"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proofErr w:type="spellStart"/>
            <w:r w:rsidRPr="00F07DE5">
              <w:t>athenah</w:t>
            </w:r>
            <w:r>
              <w:t>ealth</w:t>
            </w:r>
            <w:proofErr w:type="spellEnd"/>
            <w:r>
              <w:t xml:space="preserve"> Interface Project Manager Name</w:t>
            </w:r>
          </w:p>
        </w:tc>
        <w:tc>
          <w:tcPr>
            <w:tcW w:w="5040" w:type="dxa"/>
          </w:tcPr>
          <w:p w14:paraId="47140805" w14:textId="4DA52610" w:rsidR="00AC6C98" w:rsidRPr="00B9395F" w:rsidRDefault="00D86E65" w:rsidP="003878B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37EDB"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proofErr w:type="spellStart"/>
            <w:r w:rsidRPr="00F07DE5">
              <w:t>athenah</w:t>
            </w:r>
            <w:r>
              <w:t>ealth</w:t>
            </w:r>
            <w:proofErr w:type="spellEnd"/>
            <w:r>
              <w:t xml:space="preserve"> Interface Project Manager</w:t>
            </w:r>
            <w:r w:rsidRPr="00F07DE5">
              <w:t xml:space="preserve"> Contact Information</w:t>
            </w:r>
          </w:p>
        </w:tc>
        <w:tc>
          <w:tcPr>
            <w:tcW w:w="5040" w:type="dxa"/>
          </w:tcPr>
          <w:p w14:paraId="47140808" w14:textId="49C6BCA2" w:rsidR="00AC6C98" w:rsidRPr="00B9395F" w:rsidRDefault="00D86E65" w:rsidP="003878B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37EDB"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xml:space="preserve">, for internal </w:t>
            </w:r>
            <w:proofErr w:type="spellStart"/>
            <w:r w:rsidRPr="00F76419">
              <w:rPr>
                <w:b w:val="0"/>
              </w:rPr>
              <w:t>athenahealth</w:t>
            </w:r>
            <w:proofErr w:type="spellEnd"/>
            <w:r w:rsidRPr="00F76419">
              <w:rPr>
                <w:b w:val="0"/>
              </w:rPr>
              <w:t xml:space="preserve"> tracking)</w:t>
            </w:r>
          </w:p>
        </w:tc>
        <w:tc>
          <w:tcPr>
            <w:tcW w:w="5040" w:type="dxa"/>
          </w:tcPr>
          <w:p w14:paraId="4714080B" w14:textId="24F8ABEE" w:rsidR="00AC6C98" w:rsidRPr="00B9395F" w:rsidRDefault="00D86E65" w:rsidP="00754175">
            <w:pPr>
              <w:keepNext w:val="0"/>
            </w:pP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BD0223">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BD0223">
            <w:r w:rsidRPr="00F76419">
              <w:t>Contact</w:t>
            </w:r>
          </w:p>
        </w:tc>
        <w:tc>
          <w:tcPr>
            <w:tcW w:w="2520" w:type="dxa"/>
          </w:tcPr>
          <w:p w14:paraId="7087021F" w14:textId="77777777" w:rsidR="00494599" w:rsidRPr="00F76419" w:rsidRDefault="00494599" w:rsidP="00BD0223">
            <w:r w:rsidRPr="00F76419">
              <w:t>Role</w:t>
            </w:r>
          </w:p>
        </w:tc>
        <w:tc>
          <w:tcPr>
            <w:tcW w:w="900" w:type="dxa"/>
          </w:tcPr>
          <w:p w14:paraId="06694518" w14:textId="77777777" w:rsidR="00494599" w:rsidRPr="00F76419" w:rsidRDefault="00494599" w:rsidP="00BD0223">
            <w:r w:rsidRPr="00F76419">
              <w:t>Details</w:t>
            </w:r>
          </w:p>
        </w:tc>
        <w:tc>
          <w:tcPr>
            <w:tcW w:w="5058" w:type="dxa"/>
          </w:tcPr>
          <w:p w14:paraId="0F8C5781" w14:textId="77777777" w:rsidR="00494599" w:rsidRPr="00F76419" w:rsidRDefault="00494599" w:rsidP="00BD0223"/>
        </w:tc>
      </w:tr>
      <w:tr w:rsidR="00494599" w:rsidRPr="00F76419" w14:paraId="75149642" w14:textId="77777777" w:rsidTr="00BD02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BD0223">
            <w:r w:rsidRPr="00F76419">
              <w:t>Project Business Contact</w:t>
            </w:r>
          </w:p>
        </w:tc>
        <w:tc>
          <w:tcPr>
            <w:tcW w:w="2520" w:type="dxa"/>
            <w:vMerge w:val="restart"/>
          </w:tcPr>
          <w:p w14:paraId="7A484E2A" w14:textId="77777777" w:rsidR="00494599" w:rsidRPr="00F76419" w:rsidRDefault="00494599" w:rsidP="00BD0223">
            <w:r w:rsidRPr="00F76419">
              <w:t>Responsible for overall success of the project</w:t>
            </w:r>
          </w:p>
        </w:tc>
        <w:tc>
          <w:tcPr>
            <w:tcW w:w="900" w:type="dxa"/>
          </w:tcPr>
          <w:p w14:paraId="42EB927A" w14:textId="77777777" w:rsidR="00494599" w:rsidRPr="00F76419" w:rsidRDefault="00494599" w:rsidP="00BD0223">
            <w:r w:rsidRPr="00F76419">
              <w:t>Name:</w:t>
            </w:r>
            <w:r>
              <w:t xml:space="preserve"> </w:t>
            </w:r>
          </w:p>
        </w:tc>
        <w:tc>
          <w:tcPr>
            <w:tcW w:w="5058" w:type="dxa"/>
          </w:tcPr>
          <w:p w14:paraId="625F177A"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BD02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BD0223"/>
        </w:tc>
        <w:tc>
          <w:tcPr>
            <w:tcW w:w="2520" w:type="dxa"/>
            <w:vMerge/>
          </w:tcPr>
          <w:p w14:paraId="600DA883" w14:textId="77777777" w:rsidR="00494599" w:rsidRPr="00F76419" w:rsidRDefault="00494599" w:rsidP="00BD0223"/>
        </w:tc>
        <w:tc>
          <w:tcPr>
            <w:tcW w:w="900" w:type="dxa"/>
          </w:tcPr>
          <w:p w14:paraId="07068934" w14:textId="77777777" w:rsidR="00494599" w:rsidRPr="00F76419" w:rsidRDefault="00494599" w:rsidP="00BD0223">
            <w:r w:rsidRPr="00F76419">
              <w:t xml:space="preserve">Phone: </w:t>
            </w:r>
          </w:p>
        </w:tc>
        <w:tc>
          <w:tcPr>
            <w:tcW w:w="5058" w:type="dxa"/>
          </w:tcPr>
          <w:p w14:paraId="20CA3AAD"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BD02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BD0223"/>
        </w:tc>
        <w:tc>
          <w:tcPr>
            <w:tcW w:w="2520" w:type="dxa"/>
            <w:vMerge/>
          </w:tcPr>
          <w:p w14:paraId="6EA7A4EA" w14:textId="77777777" w:rsidR="00494599" w:rsidRPr="00F76419" w:rsidRDefault="00494599" w:rsidP="00BD0223"/>
        </w:tc>
        <w:tc>
          <w:tcPr>
            <w:tcW w:w="900" w:type="dxa"/>
          </w:tcPr>
          <w:p w14:paraId="306E89A3" w14:textId="77777777" w:rsidR="00494599" w:rsidRPr="00F76419" w:rsidRDefault="00494599" w:rsidP="00BD0223">
            <w:r w:rsidRPr="00F76419">
              <w:t xml:space="preserve">Email: </w:t>
            </w:r>
          </w:p>
        </w:tc>
        <w:tc>
          <w:tcPr>
            <w:tcW w:w="5058" w:type="dxa"/>
          </w:tcPr>
          <w:p w14:paraId="1BA309F5"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BD02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BD0223">
            <w:r w:rsidRPr="00F76419">
              <w:t>Project Interface Contact</w:t>
            </w:r>
          </w:p>
        </w:tc>
        <w:tc>
          <w:tcPr>
            <w:tcW w:w="2520" w:type="dxa"/>
            <w:vMerge w:val="restart"/>
          </w:tcPr>
          <w:p w14:paraId="7CF8A231" w14:textId="77777777" w:rsidR="00494599" w:rsidRPr="00F76419" w:rsidRDefault="00494599" w:rsidP="00BD0223">
            <w:r w:rsidRPr="00F76419">
              <w:t>Interface expert, responsible for continuing interface support</w:t>
            </w:r>
          </w:p>
        </w:tc>
        <w:tc>
          <w:tcPr>
            <w:tcW w:w="900" w:type="dxa"/>
          </w:tcPr>
          <w:p w14:paraId="697339CB" w14:textId="77777777" w:rsidR="00494599" w:rsidRPr="00F76419" w:rsidRDefault="00494599" w:rsidP="00BD0223">
            <w:r w:rsidRPr="00F76419">
              <w:t xml:space="preserve">Name: </w:t>
            </w:r>
          </w:p>
        </w:tc>
        <w:tc>
          <w:tcPr>
            <w:tcW w:w="5058" w:type="dxa"/>
          </w:tcPr>
          <w:p w14:paraId="047D14AA"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BD02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BD0223"/>
        </w:tc>
        <w:tc>
          <w:tcPr>
            <w:tcW w:w="2520" w:type="dxa"/>
            <w:vMerge/>
          </w:tcPr>
          <w:p w14:paraId="1DC25718" w14:textId="77777777" w:rsidR="00494599" w:rsidRPr="00F76419" w:rsidRDefault="00494599" w:rsidP="00BD0223"/>
        </w:tc>
        <w:tc>
          <w:tcPr>
            <w:tcW w:w="900" w:type="dxa"/>
          </w:tcPr>
          <w:p w14:paraId="43940192" w14:textId="77777777" w:rsidR="00494599" w:rsidRPr="00F76419" w:rsidRDefault="00494599" w:rsidP="00BD0223">
            <w:r w:rsidRPr="00F76419">
              <w:t xml:space="preserve">Phone: </w:t>
            </w:r>
          </w:p>
        </w:tc>
        <w:tc>
          <w:tcPr>
            <w:tcW w:w="5058" w:type="dxa"/>
          </w:tcPr>
          <w:p w14:paraId="200D0D51"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BD02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BD0223"/>
        </w:tc>
        <w:tc>
          <w:tcPr>
            <w:tcW w:w="2520" w:type="dxa"/>
            <w:vMerge/>
          </w:tcPr>
          <w:p w14:paraId="1A814E68" w14:textId="77777777" w:rsidR="00494599" w:rsidRPr="00F76419" w:rsidRDefault="00494599" w:rsidP="00BD0223"/>
        </w:tc>
        <w:tc>
          <w:tcPr>
            <w:tcW w:w="900" w:type="dxa"/>
          </w:tcPr>
          <w:p w14:paraId="6DA9B55C" w14:textId="77777777" w:rsidR="00494599" w:rsidRPr="00F76419" w:rsidRDefault="00494599" w:rsidP="00BD0223">
            <w:r w:rsidRPr="00F76419">
              <w:t xml:space="preserve">Email: </w:t>
            </w:r>
          </w:p>
        </w:tc>
        <w:tc>
          <w:tcPr>
            <w:tcW w:w="5058" w:type="dxa"/>
          </w:tcPr>
          <w:p w14:paraId="229F7280"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BD02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BD0223">
            <w:r w:rsidRPr="00F76419">
              <w:t>Project IT Contact</w:t>
            </w:r>
          </w:p>
        </w:tc>
        <w:tc>
          <w:tcPr>
            <w:tcW w:w="2520" w:type="dxa"/>
            <w:vMerge w:val="restart"/>
          </w:tcPr>
          <w:p w14:paraId="31C17954" w14:textId="77777777" w:rsidR="00494599" w:rsidRPr="00F76419" w:rsidRDefault="00494599" w:rsidP="00BD0223">
            <w:r w:rsidRPr="00F76419">
              <w:t>Networking and security expert, responsible for overall connectivity</w:t>
            </w:r>
          </w:p>
        </w:tc>
        <w:tc>
          <w:tcPr>
            <w:tcW w:w="900" w:type="dxa"/>
          </w:tcPr>
          <w:p w14:paraId="665846B5" w14:textId="77777777" w:rsidR="00494599" w:rsidRPr="00F76419" w:rsidRDefault="00494599" w:rsidP="00BD0223">
            <w:r w:rsidRPr="00F76419">
              <w:t xml:space="preserve">Name: </w:t>
            </w:r>
          </w:p>
        </w:tc>
        <w:tc>
          <w:tcPr>
            <w:tcW w:w="5058" w:type="dxa"/>
          </w:tcPr>
          <w:p w14:paraId="639D7A9F"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BD02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BD0223"/>
        </w:tc>
        <w:tc>
          <w:tcPr>
            <w:tcW w:w="2520" w:type="dxa"/>
            <w:vMerge/>
          </w:tcPr>
          <w:p w14:paraId="092E9513" w14:textId="77777777" w:rsidR="00494599" w:rsidRPr="00F76419" w:rsidRDefault="00494599" w:rsidP="00BD0223"/>
        </w:tc>
        <w:tc>
          <w:tcPr>
            <w:tcW w:w="900" w:type="dxa"/>
          </w:tcPr>
          <w:p w14:paraId="5B19B984" w14:textId="77777777" w:rsidR="00494599" w:rsidRPr="00F76419" w:rsidRDefault="00494599" w:rsidP="00BD0223">
            <w:r w:rsidRPr="00F76419">
              <w:t xml:space="preserve">Phone: </w:t>
            </w:r>
          </w:p>
        </w:tc>
        <w:tc>
          <w:tcPr>
            <w:tcW w:w="5058" w:type="dxa"/>
          </w:tcPr>
          <w:p w14:paraId="04EEDEF7"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BD02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BD0223"/>
        </w:tc>
        <w:tc>
          <w:tcPr>
            <w:tcW w:w="2520" w:type="dxa"/>
            <w:vMerge/>
          </w:tcPr>
          <w:p w14:paraId="7B752BAA" w14:textId="77777777" w:rsidR="00494599" w:rsidRPr="00F76419" w:rsidRDefault="00494599" w:rsidP="00BD0223"/>
        </w:tc>
        <w:tc>
          <w:tcPr>
            <w:tcW w:w="900" w:type="dxa"/>
          </w:tcPr>
          <w:p w14:paraId="59190AA6" w14:textId="77777777" w:rsidR="00494599" w:rsidRPr="00F76419" w:rsidRDefault="00494599" w:rsidP="00BD0223">
            <w:r w:rsidRPr="00F76419">
              <w:t xml:space="preserve">Email: </w:t>
            </w:r>
          </w:p>
        </w:tc>
        <w:tc>
          <w:tcPr>
            <w:tcW w:w="5058" w:type="dxa"/>
          </w:tcPr>
          <w:p w14:paraId="30BA5FBE"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BD02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BD0223">
            <w:r w:rsidRPr="00F76419">
              <w:t>Vendor Contact #1</w:t>
            </w:r>
          </w:p>
        </w:tc>
        <w:tc>
          <w:tcPr>
            <w:tcW w:w="2520" w:type="dxa"/>
            <w:vMerge w:val="restart"/>
          </w:tcPr>
          <w:p w14:paraId="2E9BFA22" w14:textId="77777777" w:rsidR="00494599" w:rsidRPr="00F76419" w:rsidRDefault="00494599" w:rsidP="00BD0223">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BD0223">
            <w:r w:rsidRPr="00F76419">
              <w:t xml:space="preserve">Name: </w:t>
            </w:r>
          </w:p>
        </w:tc>
        <w:tc>
          <w:tcPr>
            <w:tcW w:w="5058" w:type="dxa"/>
          </w:tcPr>
          <w:p w14:paraId="5D2764A8"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BD02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BD0223"/>
        </w:tc>
        <w:tc>
          <w:tcPr>
            <w:tcW w:w="2520" w:type="dxa"/>
            <w:vMerge/>
          </w:tcPr>
          <w:p w14:paraId="2EAC48E6" w14:textId="77777777" w:rsidR="00494599" w:rsidRPr="00F76419" w:rsidRDefault="00494599" w:rsidP="00BD0223"/>
        </w:tc>
        <w:tc>
          <w:tcPr>
            <w:tcW w:w="900" w:type="dxa"/>
          </w:tcPr>
          <w:p w14:paraId="227561B8" w14:textId="77777777" w:rsidR="00494599" w:rsidRPr="00F76419" w:rsidRDefault="00494599" w:rsidP="00BD0223">
            <w:r w:rsidRPr="00F76419">
              <w:t xml:space="preserve">Phone: </w:t>
            </w:r>
          </w:p>
        </w:tc>
        <w:tc>
          <w:tcPr>
            <w:tcW w:w="5058" w:type="dxa"/>
          </w:tcPr>
          <w:p w14:paraId="0C32923C"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BD02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BD0223"/>
        </w:tc>
        <w:tc>
          <w:tcPr>
            <w:tcW w:w="2520" w:type="dxa"/>
            <w:vMerge/>
          </w:tcPr>
          <w:p w14:paraId="2EAA348E" w14:textId="77777777" w:rsidR="00494599" w:rsidRPr="00F76419" w:rsidRDefault="00494599" w:rsidP="00BD0223"/>
        </w:tc>
        <w:tc>
          <w:tcPr>
            <w:tcW w:w="900" w:type="dxa"/>
          </w:tcPr>
          <w:p w14:paraId="52AEED13" w14:textId="77777777" w:rsidR="00494599" w:rsidRPr="00F76419" w:rsidRDefault="00494599" w:rsidP="00BD0223">
            <w:r w:rsidRPr="00F76419">
              <w:t xml:space="preserve">Email: </w:t>
            </w:r>
          </w:p>
        </w:tc>
        <w:tc>
          <w:tcPr>
            <w:tcW w:w="5058" w:type="dxa"/>
          </w:tcPr>
          <w:p w14:paraId="1BC9CDCE"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BD02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BD0223">
            <w:r w:rsidRPr="00F76419">
              <w:t>Vendor Contact #2</w:t>
            </w:r>
          </w:p>
        </w:tc>
        <w:tc>
          <w:tcPr>
            <w:tcW w:w="2520" w:type="dxa"/>
            <w:vMerge w:val="restart"/>
          </w:tcPr>
          <w:p w14:paraId="2FBA78D5" w14:textId="77777777" w:rsidR="00494599" w:rsidRPr="00F76419" w:rsidRDefault="00494599" w:rsidP="00BD0223">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BD0223">
            <w:r w:rsidRPr="00F76419">
              <w:t xml:space="preserve">Name: </w:t>
            </w:r>
          </w:p>
        </w:tc>
        <w:tc>
          <w:tcPr>
            <w:tcW w:w="5058" w:type="dxa"/>
          </w:tcPr>
          <w:p w14:paraId="4C3DB784"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BD02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BD0223"/>
        </w:tc>
        <w:tc>
          <w:tcPr>
            <w:tcW w:w="2520" w:type="dxa"/>
            <w:vMerge/>
          </w:tcPr>
          <w:p w14:paraId="066CBCD2" w14:textId="77777777" w:rsidR="00494599" w:rsidRPr="00F76419" w:rsidRDefault="00494599" w:rsidP="00BD0223"/>
        </w:tc>
        <w:tc>
          <w:tcPr>
            <w:tcW w:w="900" w:type="dxa"/>
          </w:tcPr>
          <w:p w14:paraId="14948A6D" w14:textId="77777777" w:rsidR="00494599" w:rsidRPr="00F76419" w:rsidRDefault="00494599" w:rsidP="00BD0223">
            <w:r w:rsidRPr="00F76419">
              <w:t xml:space="preserve">Phone: </w:t>
            </w:r>
          </w:p>
        </w:tc>
        <w:tc>
          <w:tcPr>
            <w:tcW w:w="5058" w:type="dxa"/>
          </w:tcPr>
          <w:p w14:paraId="218F2BAD"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BD02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BD0223"/>
        </w:tc>
        <w:tc>
          <w:tcPr>
            <w:tcW w:w="2520" w:type="dxa"/>
            <w:vMerge/>
          </w:tcPr>
          <w:p w14:paraId="56AB6C98" w14:textId="77777777" w:rsidR="00494599" w:rsidRPr="00F76419" w:rsidRDefault="00494599" w:rsidP="00BD0223"/>
        </w:tc>
        <w:tc>
          <w:tcPr>
            <w:tcW w:w="900" w:type="dxa"/>
          </w:tcPr>
          <w:p w14:paraId="0971D92A" w14:textId="77777777" w:rsidR="00494599" w:rsidRDefault="00494599" w:rsidP="00BD0223">
            <w:r w:rsidRPr="00F76419">
              <w:t xml:space="preserve">Email: </w:t>
            </w:r>
          </w:p>
        </w:tc>
        <w:tc>
          <w:tcPr>
            <w:tcW w:w="5058" w:type="dxa"/>
          </w:tcPr>
          <w:p w14:paraId="6FA4E0D8" w14:textId="77777777" w:rsidR="00494599" w:rsidRPr="00B9395F" w:rsidRDefault="00494599" w:rsidP="00BD022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3DBEDCCE" w14:textId="0D76F360" w:rsidR="00494599" w:rsidRDefault="00494599" w:rsidP="006E564E">
      <w:pPr>
        <w:pStyle w:val="Heading1"/>
      </w:pPr>
      <w:bookmarkStart w:id="4" w:name="_Toc292354964"/>
      <w:bookmarkStart w:id="5" w:name="_Toc457829472"/>
      <w:r>
        <w:lastRenderedPageBreak/>
        <w:t>Interface Design</w:t>
      </w:r>
      <w:r w:rsidR="002E0391">
        <w:t xml:space="preserve"> </w:t>
      </w:r>
    </w:p>
    <w:tbl>
      <w:tblPr>
        <w:tblStyle w:val="ISQTable-New"/>
        <w:tblW w:w="0" w:type="auto"/>
        <w:tblLook w:val="04A0" w:firstRow="1" w:lastRow="0" w:firstColumn="1" w:lastColumn="0" w:noHBand="0" w:noVBand="1"/>
      </w:tblPr>
      <w:tblGrid>
        <w:gridCol w:w="1998"/>
        <w:gridCol w:w="7578"/>
      </w:tblGrid>
      <w:tr w:rsidR="006E564E" w:rsidRPr="00DE5FB6" w14:paraId="45573E08" w14:textId="77777777" w:rsidTr="006E564E">
        <w:trPr>
          <w:cnfStyle w:val="100000000000" w:firstRow="1" w:lastRow="0" w:firstColumn="0" w:lastColumn="0" w:oddVBand="0" w:evenVBand="0" w:oddHBand="0" w:evenHBand="0" w:firstRowFirstColumn="0" w:firstRowLastColumn="0" w:lastRowFirstColumn="0" w:lastRowLastColumn="0"/>
        </w:trPr>
        <w:tc>
          <w:tcPr>
            <w:tcW w:w="9576" w:type="dxa"/>
            <w:gridSpan w:val="2"/>
          </w:tcPr>
          <w:p w14:paraId="757930EF" w14:textId="0C32E481" w:rsidR="006E564E" w:rsidRDefault="006E564E" w:rsidP="006E564E">
            <w:pPr>
              <w:pStyle w:val="Heading2"/>
              <w:outlineLvl w:val="1"/>
            </w:pPr>
            <w:r>
              <w:t>Technical Overview</w:t>
            </w:r>
          </w:p>
        </w:tc>
      </w:tr>
      <w:tr w:rsidR="006E564E" w:rsidRPr="00DE5FB6" w14:paraId="27882A71" w14:textId="77777777" w:rsidTr="006E564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2D53266F" w14:textId="1E941A9E" w:rsidR="006E564E" w:rsidRPr="00DE5FB6" w:rsidRDefault="006E564E" w:rsidP="00BD0223">
            <w:pPr>
              <w:rPr>
                <w:rFonts w:ascii="Trebuchet MS" w:hAnsi="Trebuchet MS"/>
                <w:sz w:val="20"/>
                <w:szCs w:val="20"/>
              </w:rPr>
            </w:pPr>
            <w:r w:rsidRPr="00DE5FB6">
              <w:rPr>
                <w:rFonts w:ascii="Trebuchet MS" w:hAnsi="Trebuchet MS"/>
                <w:sz w:val="20"/>
                <w:szCs w:val="20"/>
              </w:rPr>
              <w:t>Third Party System</w:t>
            </w:r>
          </w:p>
        </w:tc>
        <w:tc>
          <w:tcPr>
            <w:tcW w:w="7578" w:type="dxa"/>
          </w:tcPr>
          <w:p w14:paraId="69F6437E" w14:textId="4CEF692C" w:rsidR="006E564E" w:rsidRPr="00DE5FB6" w:rsidRDefault="00707F7E" w:rsidP="00BD0223">
            <w:pPr>
              <w:rPr>
                <w:rFonts w:ascii="Trebuchet MS" w:hAnsi="Trebuchet MS"/>
                <w:sz w:val="20"/>
                <w:szCs w:val="20"/>
              </w:rPr>
            </w:pPr>
            <w:r>
              <w:t>Ingenious Med</w:t>
            </w:r>
          </w:p>
        </w:tc>
      </w:tr>
      <w:tr w:rsidR="006E564E" w:rsidRPr="00DE5FB6" w14:paraId="3692E126" w14:textId="77777777" w:rsidTr="006E564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2DD0F995" w14:textId="77777777" w:rsidR="006E564E" w:rsidRPr="00DE5FB6" w:rsidRDefault="006E564E" w:rsidP="00BD0223">
            <w:pPr>
              <w:rPr>
                <w:rFonts w:ascii="Trebuchet MS" w:hAnsi="Trebuchet MS"/>
                <w:sz w:val="20"/>
                <w:szCs w:val="20"/>
              </w:rPr>
            </w:pPr>
            <w:r w:rsidRPr="00DE5FB6">
              <w:rPr>
                <w:rFonts w:ascii="Trebuchet MS" w:hAnsi="Trebuchet MS"/>
                <w:sz w:val="20"/>
                <w:szCs w:val="20"/>
              </w:rPr>
              <w:t>Interface Type</w:t>
            </w:r>
          </w:p>
        </w:tc>
        <w:tc>
          <w:tcPr>
            <w:tcW w:w="7578" w:type="dxa"/>
          </w:tcPr>
          <w:p w14:paraId="45039C60" w14:textId="7C8B5630" w:rsidR="006E564E" w:rsidRPr="00DE5FB6" w:rsidRDefault="00707F7E" w:rsidP="00BD0223">
            <w:pPr>
              <w:rPr>
                <w:rFonts w:ascii="Trebuchet MS" w:hAnsi="Trebuchet MS"/>
                <w:sz w:val="20"/>
                <w:szCs w:val="20"/>
              </w:rPr>
            </w:pPr>
            <w:r>
              <w:t>Outbound P</w:t>
            </w:r>
            <w:r w:rsidRPr="00446817">
              <w:t xml:space="preserve">atients and </w:t>
            </w:r>
            <w:r>
              <w:t>Appointments and Inbound C</w:t>
            </w:r>
            <w:r w:rsidRPr="00446817">
              <w:t>harges</w:t>
            </w:r>
            <w:r>
              <w:t xml:space="preserve"> (HL7) + API</w:t>
            </w:r>
          </w:p>
        </w:tc>
      </w:tr>
      <w:tr w:rsidR="006E564E" w:rsidRPr="00DE5FB6" w14:paraId="42941AB2" w14:textId="77777777" w:rsidTr="006E564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3BD43337" w14:textId="77777777" w:rsidR="006E564E" w:rsidRPr="00DE5FB6" w:rsidRDefault="006E564E" w:rsidP="00BD0223">
            <w:pPr>
              <w:rPr>
                <w:rFonts w:ascii="Trebuchet MS" w:hAnsi="Trebuchet MS"/>
                <w:sz w:val="20"/>
                <w:szCs w:val="20"/>
              </w:rPr>
            </w:pPr>
            <w:r w:rsidRPr="00DE5FB6">
              <w:rPr>
                <w:rFonts w:ascii="Trebuchet MS" w:hAnsi="Trebuchet MS"/>
                <w:sz w:val="20"/>
                <w:szCs w:val="20"/>
              </w:rPr>
              <w:t>Schematic</w:t>
            </w:r>
          </w:p>
        </w:tc>
        <w:tc>
          <w:tcPr>
            <w:tcW w:w="7578" w:type="dxa"/>
          </w:tcPr>
          <w:p w14:paraId="56BD9899" w14:textId="1611EE6E" w:rsidR="006E564E" w:rsidRPr="00DE5FB6" w:rsidRDefault="00707F7E" w:rsidP="00BD0223">
            <w:pPr>
              <w:rPr>
                <w:rFonts w:ascii="Trebuchet MS" w:hAnsi="Trebuchet MS"/>
                <w:sz w:val="20"/>
                <w:szCs w:val="20"/>
              </w:rPr>
            </w:pPr>
            <w:r>
              <w:rPr>
                <w:noProof/>
              </w:rPr>
              <w:drawing>
                <wp:inline distT="0" distB="0" distL="0" distR="0" wp14:anchorId="48F49FF7" wp14:editId="6BA9B4CC">
                  <wp:extent cx="3741178" cy="2214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v2 overview.jpg"/>
                          <pic:cNvPicPr/>
                        </pic:nvPicPr>
                        <pic:blipFill rotWithShape="1">
                          <a:blip r:embed="rId14">
                            <a:extLst>
                              <a:ext uri="{28A0092B-C50C-407E-A947-70E740481C1C}">
                                <a14:useLocalDpi xmlns:a14="http://schemas.microsoft.com/office/drawing/2010/main" val="0"/>
                              </a:ext>
                            </a:extLst>
                          </a:blip>
                          <a:srcRect t="13667"/>
                          <a:stretch/>
                        </pic:blipFill>
                        <pic:spPr bwMode="auto">
                          <a:xfrm>
                            <a:off x="0" y="0"/>
                            <a:ext cx="3741420" cy="2214388"/>
                          </a:xfrm>
                          <a:prstGeom prst="rect">
                            <a:avLst/>
                          </a:prstGeom>
                          <a:ln>
                            <a:noFill/>
                          </a:ln>
                          <a:extLst>
                            <a:ext uri="{53640926-AAD7-44D8-BBD7-CCE9431645EC}">
                              <a14:shadowObscured xmlns:a14="http://schemas.microsoft.com/office/drawing/2010/main"/>
                            </a:ext>
                          </a:extLst>
                        </pic:spPr>
                      </pic:pic>
                    </a:graphicData>
                  </a:graphic>
                </wp:inline>
              </w:drawing>
            </w:r>
          </w:p>
        </w:tc>
      </w:tr>
      <w:tr w:rsidR="006E564E" w:rsidRPr="00DE5FB6" w14:paraId="0923A285" w14:textId="77777777" w:rsidTr="006E564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46D0F4D5" w14:textId="77777777" w:rsidR="006E564E" w:rsidRPr="00DE5FB6" w:rsidRDefault="006E564E" w:rsidP="00BD0223">
            <w:pPr>
              <w:rPr>
                <w:rFonts w:ascii="Trebuchet MS" w:hAnsi="Trebuchet MS"/>
                <w:sz w:val="20"/>
                <w:szCs w:val="20"/>
              </w:rPr>
            </w:pPr>
            <w:r w:rsidRPr="00DE5FB6">
              <w:rPr>
                <w:rFonts w:ascii="Trebuchet MS" w:hAnsi="Trebuchet MS"/>
                <w:sz w:val="20"/>
                <w:szCs w:val="20"/>
              </w:rPr>
              <w:t>Format</w:t>
            </w:r>
          </w:p>
        </w:tc>
        <w:tc>
          <w:tcPr>
            <w:tcW w:w="7578" w:type="dxa"/>
          </w:tcPr>
          <w:p w14:paraId="594D64DF" w14:textId="4E4E4985" w:rsidR="006E564E" w:rsidRPr="00DE5FB6" w:rsidRDefault="00707F7E" w:rsidP="00E85985">
            <w:pPr>
              <w:rPr>
                <w:rFonts w:ascii="Trebuchet MS" w:hAnsi="Trebuchet MS"/>
                <w:sz w:val="20"/>
                <w:szCs w:val="20"/>
              </w:rPr>
            </w:pPr>
            <w:r>
              <w:t>HL7, API</w:t>
            </w:r>
          </w:p>
        </w:tc>
      </w:tr>
      <w:tr w:rsidR="006E564E" w:rsidRPr="00DE5FB6" w14:paraId="38305547" w14:textId="77777777" w:rsidTr="006E564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371E842F" w14:textId="77777777" w:rsidR="006E564E" w:rsidRPr="00DE5FB6" w:rsidRDefault="006E564E" w:rsidP="00BD0223">
            <w:pPr>
              <w:rPr>
                <w:rFonts w:ascii="Trebuchet MS" w:hAnsi="Trebuchet MS"/>
                <w:sz w:val="20"/>
                <w:szCs w:val="20"/>
              </w:rPr>
            </w:pPr>
            <w:r w:rsidRPr="00DE5FB6">
              <w:rPr>
                <w:rFonts w:ascii="Trebuchet MS" w:hAnsi="Trebuchet MS"/>
                <w:sz w:val="20"/>
                <w:szCs w:val="20"/>
              </w:rPr>
              <w:t>Data Transfer Direction</w:t>
            </w:r>
          </w:p>
        </w:tc>
        <w:tc>
          <w:tcPr>
            <w:tcW w:w="7578" w:type="dxa"/>
          </w:tcPr>
          <w:p w14:paraId="4F14021D" w14:textId="77777777" w:rsidR="00707F7E" w:rsidRPr="003647B4" w:rsidRDefault="00707F7E" w:rsidP="00707F7E">
            <w:r w:rsidRPr="003647B4">
              <w:sym w:font="Wingdings" w:char="F0E8"/>
            </w:r>
            <w:r w:rsidRPr="003647B4">
              <w:t xml:space="preserve"> Outbound from </w:t>
            </w:r>
            <w:proofErr w:type="spellStart"/>
            <w:r w:rsidRPr="003647B4">
              <w:t>athenaNet</w:t>
            </w:r>
            <w:proofErr w:type="spellEnd"/>
            <w:r w:rsidRPr="003647B4">
              <w:t xml:space="preserve"> to </w:t>
            </w:r>
            <w:r>
              <w:t>Ingenious Med for ADT/SIU</w:t>
            </w:r>
          </w:p>
          <w:p w14:paraId="306BF204" w14:textId="4DA1FA4F" w:rsidR="006E564E" w:rsidRPr="00DE5FB6" w:rsidRDefault="00707F7E" w:rsidP="00707F7E">
            <w:pPr>
              <w:rPr>
                <w:rFonts w:ascii="Trebuchet MS" w:hAnsi="Trebuchet MS"/>
                <w:sz w:val="20"/>
                <w:szCs w:val="20"/>
              </w:rPr>
            </w:pPr>
            <w:r w:rsidRPr="003647B4">
              <w:sym w:font="Wingdings" w:char="F0E7"/>
            </w:r>
            <w:r w:rsidRPr="003647B4">
              <w:t xml:space="preserve"> Inbound from </w:t>
            </w:r>
            <w:r>
              <w:t xml:space="preserve">Ingenious Med to </w:t>
            </w:r>
            <w:proofErr w:type="spellStart"/>
            <w:r>
              <w:t>athenaNet</w:t>
            </w:r>
            <w:proofErr w:type="spellEnd"/>
            <w:r>
              <w:t xml:space="preserve"> for DFT</w:t>
            </w:r>
          </w:p>
        </w:tc>
      </w:tr>
      <w:tr w:rsidR="006E564E" w:rsidRPr="00DE5FB6" w14:paraId="3FED205F" w14:textId="77777777" w:rsidTr="006E564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314445C2" w14:textId="77777777" w:rsidR="006E564E" w:rsidRPr="00DE5FB6" w:rsidRDefault="006E564E" w:rsidP="00BD0223">
            <w:pPr>
              <w:rPr>
                <w:rFonts w:ascii="Trebuchet MS" w:hAnsi="Trebuchet MS"/>
                <w:sz w:val="20"/>
                <w:szCs w:val="20"/>
              </w:rPr>
            </w:pPr>
            <w:r w:rsidRPr="00DE5FB6">
              <w:rPr>
                <w:rFonts w:ascii="Trebuchet MS" w:hAnsi="Trebuchet MS"/>
                <w:sz w:val="20"/>
                <w:szCs w:val="20"/>
              </w:rPr>
              <w:t>Frequency of Data Transfer</w:t>
            </w:r>
          </w:p>
        </w:tc>
        <w:tc>
          <w:tcPr>
            <w:tcW w:w="7578" w:type="dxa"/>
          </w:tcPr>
          <w:p w14:paraId="2334E976" w14:textId="61306332" w:rsidR="006E564E" w:rsidRPr="00DE5FB6" w:rsidRDefault="00707F7E" w:rsidP="00BD0223">
            <w:pPr>
              <w:rPr>
                <w:rFonts w:ascii="Trebuchet MS" w:hAnsi="Trebuchet MS"/>
                <w:sz w:val="20"/>
                <w:szCs w:val="20"/>
              </w:rPr>
            </w:pPr>
            <w:r>
              <w:rPr>
                <w:rFonts w:ascii="Trebuchet MS" w:hAnsi="Trebuchet MS"/>
                <w:sz w:val="20"/>
                <w:szCs w:val="20"/>
              </w:rPr>
              <w:t>Real time</w:t>
            </w:r>
          </w:p>
        </w:tc>
      </w:tr>
      <w:tr w:rsidR="00707F7E" w:rsidRPr="00DE5FB6" w14:paraId="26A32550" w14:textId="77777777" w:rsidTr="006E564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3162B23D" w14:textId="0853C4A5" w:rsidR="00707F7E" w:rsidRPr="00DE5FB6" w:rsidRDefault="00707F7E" w:rsidP="00BD0223">
            <w:pPr>
              <w:rPr>
                <w:rFonts w:ascii="Trebuchet MS" w:hAnsi="Trebuchet MS"/>
                <w:sz w:val="20"/>
                <w:szCs w:val="20"/>
              </w:rPr>
            </w:pPr>
            <w:r>
              <w:t>HL7 Message Types</w:t>
            </w:r>
          </w:p>
        </w:tc>
        <w:tc>
          <w:tcPr>
            <w:tcW w:w="7578" w:type="dxa"/>
          </w:tcPr>
          <w:p w14:paraId="6D8A502D" w14:textId="77777777" w:rsidR="00707F7E" w:rsidRDefault="00707F7E" w:rsidP="00707F7E">
            <w:r>
              <w:t xml:space="preserve">Outbound (from </w:t>
            </w:r>
            <w:proofErr w:type="spellStart"/>
            <w:r>
              <w:t>athena</w:t>
            </w:r>
            <w:proofErr w:type="spellEnd"/>
            <w:r>
              <w:t xml:space="preserve">): </w:t>
            </w:r>
            <w:proofErr w:type="spellStart"/>
            <w:r>
              <w:t>AddPatient</w:t>
            </w:r>
            <w:proofErr w:type="spellEnd"/>
            <w:r>
              <w:t xml:space="preserve"> (HL7 A28), </w:t>
            </w:r>
            <w:proofErr w:type="spellStart"/>
            <w:r>
              <w:t>ScheduleAppointment</w:t>
            </w:r>
            <w:proofErr w:type="spellEnd"/>
            <w:r>
              <w:t xml:space="preserve"> (HL7 S12), </w:t>
            </w:r>
            <w:proofErr w:type="spellStart"/>
            <w:r>
              <w:t>CancelAppointment</w:t>
            </w:r>
            <w:proofErr w:type="spellEnd"/>
            <w:r>
              <w:t xml:space="preserve"> (HL7 S15), </w:t>
            </w:r>
            <w:proofErr w:type="spellStart"/>
            <w:r>
              <w:t>CheckIn</w:t>
            </w:r>
            <w:proofErr w:type="spellEnd"/>
            <w:r>
              <w:t xml:space="preserve"> (HL7 S14), </w:t>
            </w:r>
            <w:proofErr w:type="spellStart"/>
            <w:r>
              <w:t>UpdatePatient</w:t>
            </w:r>
            <w:proofErr w:type="spellEnd"/>
            <w:r>
              <w:t xml:space="preserve"> (HL7 A31), </w:t>
            </w:r>
            <w:proofErr w:type="spellStart"/>
            <w:r>
              <w:t>UpdatePatient</w:t>
            </w:r>
            <w:proofErr w:type="spellEnd"/>
            <w:r>
              <w:t xml:space="preserve"> (HL7 A08), </w:t>
            </w:r>
            <w:proofErr w:type="spellStart"/>
            <w:r>
              <w:t>DischargePatient</w:t>
            </w:r>
            <w:proofErr w:type="spellEnd"/>
            <w:r>
              <w:t xml:space="preserve"> (HL7 A03), </w:t>
            </w:r>
            <w:proofErr w:type="spellStart"/>
            <w:r>
              <w:t>AdmitPatient</w:t>
            </w:r>
            <w:proofErr w:type="spellEnd"/>
            <w:r>
              <w:t xml:space="preserve"> (HL7 A01)</w:t>
            </w:r>
          </w:p>
          <w:p w14:paraId="6E32D0CC" w14:textId="77777777" w:rsidR="00707F7E" w:rsidRDefault="00707F7E" w:rsidP="00707F7E"/>
          <w:p w14:paraId="325CA142" w14:textId="2E810517" w:rsidR="00707F7E" w:rsidRDefault="00707F7E" w:rsidP="00707F7E">
            <w:pPr>
              <w:rPr>
                <w:rFonts w:ascii="Trebuchet MS" w:hAnsi="Trebuchet MS"/>
                <w:sz w:val="20"/>
                <w:szCs w:val="20"/>
              </w:rPr>
            </w:pPr>
            <w:r>
              <w:t xml:space="preserve">Inbound (into </w:t>
            </w:r>
            <w:proofErr w:type="spellStart"/>
            <w:r>
              <w:t>athena</w:t>
            </w:r>
            <w:proofErr w:type="spellEnd"/>
            <w:r>
              <w:t>): DFT (P03)</w:t>
            </w:r>
          </w:p>
        </w:tc>
      </w:tr>
      <w:tr w:rsidR="00707F7E" w:rsidRPr="00DE5FB6" w14:paraId="2825C021" w14:textId="77777777" w:rsidTr="006E564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0C81DA00" w14:textId="21434CE0" w:rsidR="00707F7E" w:rsidRDefault="00707F7E" w:rsidP="00BD0223">
            <w:pPr>
              <w:rPr>
                <w:rFonts w:ascii="Trebuchet MS" w:hAnsi="Trebuchet MS"/>
                <w:sz w:val="20"/>
                <w:szCs w:val="20"/>
              </w:rPr>
            </w:pPr>
            <w:r>
              <w:t>API Endpoints</w:t>
            </w:r>
          </w:p>
        </w:tc>
        <w:tc>
          <w:tcPr>
            <w:tcW w:w="7578" w:type="dxa"/>
          </w:tcPr>
          <w:p w14:paraId="193E3012" w14:textId="77777777" w:rsidR="00707F7E" w:rsidRDefault="00707F7E" w:rsidP="00707F7E">
            <w:r>
              <w:t>GET /patients/</w:t>
            </w:r>
            <w:proofErr w:type="spellStart"/>
            <w:r>
              <w:t>enhancedbestmatch</w:t>
            </w:r>
            <w:proofErr w:type="spellEnd"/>
          </w:p>
          <w:p w14:paraId="01C6F411" w14:textId="77777777" w:rsidR="00707F7E" w:rsidRDefault="00707F7E" w:rsidP="00707F7E">
            <w:r>
              <w:t>POST /patients</w:t>
            </w:r>
          </w:p>
          <w:p w14:paraId="488DE0C4" w14:textId="77777777" w:rsidR="00707F7E" w:rsidRDefault="00707F7E" w:rsidP="00707F7E">
            <w:r>
              <w:t>GET /providers</w:t>
            </w:r>
          </w:p>
          <w:p w14:paraId="05F4A453" w14:textId="77777777" w:rsidR="00707F7E" w:rsidRDefault="00707F7E" w:rsidP="00707F7E">
            <w:r>
              <w:t>GET /</w:t>
            </w:r>
            <w:proofErr w:type="spellStart"/>
            <w:r>
              <w:t>customfields</w:t>
            </w:r>
            <w:proofErr w:type="spellEnd"/>
          </w:p>
          <w:p w14:paraId="6C94EBC4" w14:textId="1550C02C" w:rsidR="00707F7E" w:rsidRDefault="00707F7E" w:rsidP="00707F7E">
            <w:r>
              <w:t>GET /departments</w:t>
            </w:r>
          </w:p>
        </w:tc>
      </w:tr>
      <w:tr w:rsidR="000F04D5" w:rsidRPr="00DE5FB6" w14:paraId="6774BDBA" w14:textId="77777777" w:rsidTr="00BD02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150DC112" w14:textId="001F5D36" w:rsidR="000F04D5" w:rsidRDefault="000F04D5" w:rsidP="000F04D5">
            <w:r>
              <w:t>Details</w:t>
            </w:r>
          </w:p>
        </w:tc>
        <w:tc>
          <w:tcPr>
            <w:tcW w:w="7578" w:type="dxa"/>
            <w:vAlign w:val="top"/>
          </w:tcPr>
          <w:p w14:paraId="4E478C00" w14:textId="77777777" w:rsidR="000F04D5" w:rsidRPr="00732C6A" w:rsidRDefault="000F04D5" w:rsidP="000F04D5">
            <w:pPr>
              <w:spacing w:before="0" w:after="0"/>
              <w:contextualSpacing w:val="0"/>
            </w:pPr>
            <w:r w:rsidRPr="00732C6A">
              <w:t>DFT: Charge grouping enabled</w:t>
            </w:r>
          </w:p>
          <w:p w14:paraId="29D2BC5C" w14:textId="0D4E6D73" w:rsidR="000F04D5" w:rsidRDefault="000F04D5" w:rsidP="000F04D5">
            <w:pPr>
              <w:spacing w:before="0" w:after="0"/>
              <w:contextualSpacing w:val="0"/>
            </w:pPr>
            <w:r w:rsidRPr="00732C6A">
              <w:t xml:space="preserve">DFT: When we receive a charge from </w:t>
            </w:r>
            <w:proofErr w:type="spellStart"/>
            <w:r>
              <w:t>IngeniousMed</w:t>
            </w:r>
            <w:proofErr w:type="spellEnd"/>
            <w:r w:rsidRPr="00732C6A">
              <w:t xml:space="preserve"> and the patient is not registered in that given provider group, we automatically CPI copy the patient into that provider group.</w:t>
            </w:r>
          </w:p>
          <w:p w14:paraId="4BB48590" w14:textId="7F451B9E" w:rsidR="000F04D5" w:rsidRDefault="000F04D5" w:rsidP="000F04D5">
            <w:r>
              <w:t>DFT: For a period of 10 days after the first DFT message processes, an automatic INTERFACEREVIEW hold is placed on all claims for review by the practice.</w:t>
            </w:r>
            <w:r w:rsidRPr="00D86E65">
              <w:rPr>
                <w:color w:val="FF0000"/>
              </w:rPr>
              <w:t xml:space="preserve"> </w:t>
            </w:r>
          </w:p>
        </w:tc>
      </w:tr>
      <w:tr w:rsidR="000F04D5" w:rsidRPr="00DE5FB6" w14:paraId="3EA3C40B" w14:textId="77777777" w:rsidTr="006E564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06FFA173" w14:textId="77777777" w:rsidR="000F04D5" w:rsidRPr="00DE5FB6" w:rsidRDefault="000F04D5" w:rsidP="000F04D5">
            <w:pPr>
              <w:rPr>
                <w:rFonts w:ascii="Trebuchet MS" w:hAnsi="Trebuchet MS"/>
                <w:sz w:val="20"/>
                <w:szCs w:val="20"/>
              </w:rPr>
            </w:pPr>
            <w:r w:rsidRPr="00DE5FB6">
              <w:rPr>
                <w:rFonts w:ascii="Trebuchet MS" w:hAnsi="Trebuchet MS"/>
                <w:sz w:val="20"/>
                <w:szCs w:val="20"/>
              </w:rPr>
              <w:t>Connectivity</w:t>
            </w:r>
          </w:p>
        </w:tc>
        <w:tc>
          <w:tcPr>
            <w:tcW w:w="7578" w:type="dxa"/>
          </w:tcPr>
          <w:p w14:paraId="17E17074" w14:textId="2D571C5F" w:rsidR="000F04D5" w:rsidRPr="00DE5FB6" w:rsidRDefault="000F04D5" w:rsidP="000F04D5">
            <w:pPr>
              <w:rPr>
                <w:rFonts w:ascii="Trebuchet MS" w:hAnsi="Trebuchet MS"/>
                <w:sz w:val="20"/>
                <w:szCs w:val="20"/>
              </w:rPr>
            </w:pPr>
            <w:r>
              <w:t>VPN, API</w:t>
            </w:r>
          </w:p>
        </w:tc>
      </w:tr>
      <w:tr w:rsidR="000F04D5" w:rsidRPr="008313BC" w14:paraId="05BAF36F" w14:textId="77777777" w:rsidTr="00707F7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92"/>
        </w:trPr>
        <w:tc>
          <w:tcPr>
            <w:tcW w:w="1998" w:type="dxa"/>
          </w:tcPr>
          <w:p w14:paraId="2BA4B2CA" w14:textId="61ABDFB4" w:rsidR="000F04D5" w:rsidRPr="00DE5FB6" w:rsidRDefault="000F04D5" w:rsidP="000F04D5">
            <w:pPr>
              <w:rPr>
                <w:rFonts w:ascii="Trebuchet MS" w:hAnsi="Trebuchet MS"/>
                <w:sz w:val="20"/>
                <w:szCs w:val="20"/>
              </w:rPr>
            </w:pPr>
            <w:r>
              <w:rPr>
                <w:rFonts w:ascii="Trebuchet MS" w:hAnsi="Trebuchet MS"/>
                <w:sz w:val="20"/>
                <w:szCs w:val="20"/>
              </w:rPr>
              <w:t>Restrictions</w:t>
            </w:r>
          </w:p>
        </w:tc>
        <w:tc>
          <w:tcPr>
            <w:tcW w:w="7578" w:type="dxa"/>
          </w:tcPr>
          <w:p w14:paraId="686BAC39" w14:textId="648EBA55" w:rsidR="000F04D5" w:rsidRPr="008313BC" w:rsidRDefault="000F04D5" w:rsidP="000F04D5">
            <w:pPr>
              <w:spacing w:before="0" w:after="0"/>
              <w:rPr>
                <w:rFonts w:ascii="Trebuchet MS" w:hAnsi="Trebuchet MS"/>
                <w:sz w:val="20"/>
                <w:szCs w:val="20"/>
              </w:rPr>
            </w:pPr>
            <w:r>
              <w:t xml:space="preserve">Requires integration with </w:t>
            </w:r>
            <w:proofErr w:type="spellStart"/>
            <w:r>
              <w:t>athenaCollector</w:t>
            </w:r>
            <w:proofErr w:type="spellEnd"/>
          </w:p>
        </w:tc>
      </w:tr>
    </w:tbl>
    <w:p w14:paraId="4F5BDCFD" w14:textId="77777777" w:rsidR="00DD118B" w:rsidRDefault="00DD118B" w:rsidP="00DD118B">
      <w:pPr>
        <w:pStyle w:val="Heading2-Numbered"/>
        <w:numPr>
          <w:ilvl w:val="0"/>
          <w:numId w:val="0"/>
        </w:numPr>
        <w:ind w:left="720" w:hanging="576"/>
      </w:pPr>
      <w:bookmarkStart w:id="6" w:name="_Toc457819324"/>
    </w:p>
    <w:p w14:paraId="4C9EED53" w14:textId="77777777" w:rsidR="00DD118B" w:rsidRDefault="00DD118B">
      <w:pPr>
        <w:spacing w:before="0" w:after="200"/>
        <w:rPr>
          <w:rFonts w:ascii="Century Gothic" w:eastAsiaTheme="minorEastAsia" w:hAnsi="Century Gothic" w:cs="MetaBold-Roman"/>
          <w:b/>
          <w:color w:val="A5A6A5" w:themeColor="background2"/>
          <w:sz w:val="30"/>
          <w:szCs w:val="30"/>
          <w:u w:color="000000"/>
        </w:rPr>
      </w:pPr>
      <w:r>
        <w:br w:type="page"/>
      </w:r>
    </w:p>
    <w:p w14:paraId="38176C45" w14:textId="660814DC" w:rsidR="00D86E65" w:rsidRDefault="00D86E65" w:rsidP="00D86E65">
      <w:pPr>
        <w:pStyle w:val="Heading1"/>
      </w:pPr>
      <w:r>
        <w:lastRenderedPageBreak/>
        <w:t>Claim Creation:</w:t>
      </w:r>
    </w:p>
    <w:p w14:paraId="17977685" w14:textId="77777777" w:rsidR="00B65C7A" w:rsidRDefault="00171FB4" w:rsidP="00171FB4">
      <w:pPr>
        <w:rPr>
          <w:lang w:eastAsia="ja-JP"/>
        </w:rPr>
      </w:pPr>
      <w:r>
        <w:rPr>
          <w:lang w:eastAsia="ja-JP"/>
        </w:rPr>
        <w:t xml:space="preserve">Ingenious Med sends charge information inbound to </w:t>
      </w:r>
      <w:proofErr w:type="spellStart"/>
      <w:r>
        <w:rPr>
          <w:lang w:eastAsia="ja-JP"/>
        </w:rPr>
        <w:t>athena</w:t>
      </w:r>
      <w:proofErr w:type="spellEnd"/>
      <w:r>
        <w:rPr>
          <w:lang w:eastAsia="ja-JP"/>
        </w:rPr>
        <w:t xml:space="preserve"> on P03 messages for claims to be billed out of </w:t>
      </w:r>
      <w:proofErr w:type="spellStart"/>
      <w:r>
        <w:rPr>
          <w:lang w:eastAsia="ja-JP"/>
        </w:rPr>
        <w:t>athenaCollector</w:t>
      </w:r>
      <w:proofErr w:type="spellEnd"/>
      <w:r>
        <w:rPr>
          <w:lang w:eastAsia="ja-JP"/>
        </w:rPr>
        <w:t xml:space="preserve">. The Ingenious Med v3 interface has the capability to process the insurance information on the charge messages to remove unnecessary claim holds and reduce client work in </w:t>
      </w:r>
      <w:proofErr w:type="spellStart"/>
      <w:r>
        <w:rPr>
          <w:lang w:eastAsia="ja-JP"/>
        </w:rPr>
        <w:t>athenaNet</w:t>
      </w:r>
      <w:proofErr w:type="spellEnd"/>
      <w:r>
        <w:rPr>
          <w:lang w:eastAsia="ja-JP"/>
        </w:rPr>
        <w:t xml:space="preserve">. If there is no insurance information on the patient </w:t>
      </w:r>
      <w:proofErr w:type="spellStart"/>
      <w:r>
        <w:rPr>
          <w:lang w:eastAsia="ja-JP"/>
        </w:rPr>
        <w:t>Quickview</w:t>
      </w:r>
      <w:proofErr w:type="spellEnd"/>
      <w:r>
        <w:rPr>
          <w:lang w:eastAsia="ja-JP"/>
        </w:rPr>
        <w:t xml:space="preserve">, the interface will use insurance information from Ingenious Med to create the claim. If there is insurance information on both the patient </w:t>
      </w:r>
      <w:proofErr w:type="spellStart"/>
      <w:r>
        <w:rPr>
          <w:lang w:eastAsia="ja-JP"/>
        </w:rPr>
        <w:t>Quickview</w:t>
      </w:r>
      <w:proofErr w:type="spellEnd"/>
      <w:r>
        <w:rPr>
          <w:lang w:eastAsia="ja-JP"/>
        </w:rPr>
        <w:t xml:space="preserve"> and the charge message from Ingenious Med, there </w:t>
      </w:r>
      <w:r w:rsidR="00B65C7A">
        <w:rPr>
          <w:lang w:eastAsia="ja-JP"/>
        </w:rPr>
        <w:t xml:space="preserve">are two separate interface offerings. </w:t>
      </w:r>
    </w:p>
    <w:p w14:paraId="2F67A6A8" w14:textId="77777777" w:rsidR="00B65C7A" w:rsidRDefault="00B65C7A" w:rsidP="00171FB4">
      <w:pPr>
        <w:rPr>
          <w:lang w:eastAsia="ja-JP"/>
        </w:rPr>
      </w:pPr>
      <w:r w:rsidRPr="00B65C7A">
        <w:rPr>
          <w:b/>
          <w:lang w:eastAsia="ja-JP"/>
        </w:rPr>
        <w:t>Ingenious Med version 3</w:t>
      </w:r>
      <w:r>
        <w:rPr>
          <w:lang w:eastAsia="ja-JP"/>
        </w:rPr>
        <w:t xml:space="preserve"> will </w:t>
      </w:r>
      <w:r w:rsidR="00171FB4">
        <w:rPr>
          <w:lang w:eastAsia="ja-JP"/>
        </w:rPr>
        <w:t>populate charge message insurance from Ingenious Med ont</w:t>
      </w:r>
      <w:r>
        <w:rPr>
          <w:lang w:eastAsia="ja-JP"/>
        </w:rPr>
        <w:t xml:space="preserve">o claims created in </w:t>
      </w:r>
      <w:proofErr w:type="spellStart"/>
      <w:r>
        <w:rPr>
          <w:lang w:eastAsia="ja-JP"/>
        </w:rPr>
        <w:t>athena</w:t>
      </w:r>
      <w:proofErr w:type="spellEnd"/>
      <w:r>
        <w:rPr>
          <w:lang w:eastAsia="ja-JP"/>
        </w:rPr>
        <w:t xml:space="preserve">. </w:t>
      </w:r>
    </w:p>
    <w:p w14:paraId="2578C7C0" w14:textId="2727F3D6" w:rsidR="00B65C7A" w:rsidRDefault="00B65C7A" w:rsidP="00171FB4">
      <w:pPr>
        <w:rPr>
          <w:b/>
        </w:rPr>
      </w:pPr>
      <w:r w:rsidRPr="00B65C7A">
        <w:rPr>
          <w:b/>
          <w:lang w:eastAsia="ja-JP"/>
        </w:rPr>
        <w:t>Ingenious Med version 3.5</w:t>
      </w:r>
      <w:r>
        <w:rPr>
          <w:lang w:eastAsia="ja-JP"/>
        </w:rPr>
        <w:t xml:space="preserve"> will</w:t>
      </w:r>
      <w:r w:rsidR="00171FB4">
        <w:rPr>
          <w:lang w:eastAsia="ja-JP"/>
        </w:rPr>
        <w:t xml:space="preserve"> use </w:t>
      </w:r>
      <w:proofErr w:type="spellStart"/>
      <w:r w:rsidR="00171FB4">
        <w:rPr>
          <w:lang w:eastAsia="ja-JP"/>
        </w:rPr>
        <w:t>athena</w:t>
      </w:r>
      <w:proofErr w:type="spellEnd"/>
      <w:r w:rsidR="00171FB4">
        <w:rPr>
          <w:lang w:eastAsia="ja-JP"/>
        </w:rPr>
        <w:t xml:space="preserve"> </w:t>
      </w:r>
      <w:proofErr w:type="spellStart"/>
      <w:r w:rsidR="00171FB4">
        <w:rPr>
          <w:lang w:eastAsia="ja-JP"/>
        </w:rPr>
        <w:t>Quickview</w:t>
      </w:r>
      <w:proofErr w:type="spellEnd"/>
      <w:r w:rsidR="00171FB4">
        <w:rPr>
          <w:lang w:eastAsia="ja-JP"/>
        </w:rPr>
        <w:t xml:space="preserve"> insurance information on claims generated by Ingenious Med</w:t>
      </w:r>
      <w:r>
        <w:rPr>
          <w:lang w:eastAsia="ja-JP"/>
        </w:rPr>
        <w:t xml:space="preserve">. Message information will override </w:t>
      </w:r>
      <w:proofErr w:type="spellStart"/>
      <w:r>
        <w:rPr>
          <w:lang w:eastAsia="ja-JP"/>
        </w:rPr>
        <w:t>Quickview</w:t>
      </w:r>
      <w:proofErr w:type="spellEnd"/>
      <w:r>
        <w:rPr>
          <w:lang w:eastAsia="ja-JP"/>
        </w:rPr>
        <w:t xml:space="preserve"> information only if </w:t>
      </w:r>
      <w:r w:rsidRPr="00B65C7A">
        <w:t xml:space="preserve">the patient in </w:t>
      </w:r>
      <w:proofErr w:type="spellStart"/>
      <w:r w:rsidRPr="00B65C7A">
        <w:t>athenaNet</w:t>
      </w:r>
      <w:proofErr w:type="spellEnd"/>
      <w:r w:rsidRPr="00B65C7A">
        <w:t xml:space="preserve"> has a primary insurance listed as self-pay, or if the inbound message insurance contains a case policy</w:t>
      </w:r>
      <w:r>
        <w:t xml:space="preserve"> (ex: Worker’s Compensation)</w:t>
      </w:r>
      <w:r w:rsidRPr="00B65C7A">
        <w:t xml:space="preserve">. </w:t>
      </w:r>
      <w:r>
        <w:t xml:space="preserve">Please note, </w:t>
      </w:r>
      <w:proofErr w:type="spellStart"/>
      <w:r>
        <w:t>s</w:t>
      </w:r>
      <w:r w:rsidRPr="00B65C7A">
        <w:t>elf pay</w:t>
      </w:r>
      <w:proofErr w:type="spellEnd"/>
      <w:r w:rsidRPr="00B65C7A">
        <w:t xml:space="preserve"> packages are only recognized if they have the package ID 0 or -100, our </w:t>
      </w:r>
      <w:proofErr w:type="spellStart"/>
      <w:r w:rsidRPr="00B65C7A">
        <w:t>athenaNet</w:t>
      </w:r>
      <w:proofErr w:type="spellEnd"/>
      <w:r w:rsidRPr="00B65C7A">
        <w:t xml:space="preserve"> wide values.</w:t>
      </w:r>
      <w:r>
        <w:rPr>
          <w:b/>
        </w:rPr>
        <w:t xml:space="preserve"> </w:t>
      </w:r>
    </w:p>
    <w:p w14:paraId="6A3C8DC0" w14:textId="6C0EBF48" w:rsidR="00171FB4" w:rsidRDefault="00B65C7A" w:rsidP="00171FB4">
      <w:pPr>
        <w:rPr>
          <w:lang w:eastAsia="ja-JP"/>
        </w:rPr>
      </w:pPr>
      <w:r>
        <w:t>For both interface offerings,</w:t>
      </w:r>
      <w:r w:rsidR="00171FB4">
        <w:rPr>
          <w:lang w:eastAsia="ja-JP"/>
        </w:rPr>
        <w:t xml:space="preserve"> </w:t>
      </w:r>
      <w:r>
        <w:rPr>
          <w:lang w:eastAsia="ja-JP"/>
        </w:rPr>
        <w:t>a</w:t>
      </w:r>
      <w:r w:rsidR="00171FB4">
        <w:rPr>
          <w:lang w:eastAsia="ja-JP"/>
        </w:rPr>
        <w:t xml:space="preserve">ny insurance information sent inbound from Ingenious Med that is used on a claim will not be added to </w:t>
      </w:r>
      <w:r w:rsidR="00B860FC">
        <w:rPr>
          <w:lang w:eastAsia="ja-JP"/>
        </w:rPr>
        <w:t xml:space="preserve">the </w:t>
      </w:r>
      <w:r w:rsidR="00171FB4">
        <w:rPr>
          <w:lang w:eastAsia="ja-JP"/>
        </w:rPr>
        <w:t xml:space="preserve">patient </w:t>
      </w:r>
      <w:proofErr w:type="spellStart"/>
      <w:r w:rsidR="00171FB4">
        <w:rPr>
          <w:lang w:eastAsia="ja-JP"/>
        </w:rPr>
        <w:t>Quickview</w:t>
      </w:r>
      <w:proofErr w:type="spellEnd"/>
      <w:r w:rsidR="00171FB4">
        <w:rPr>
          <w:lang w:eastAsia="ja-JP"/>
        </w:rPr>
        <w:t xml:space="preserve">. Instead, it will be added to the claim and added as a cancelled insurance onto the patient’s </w:t>
      </w:r>
      <w:proofErr w:type="spellStart"/>
      <w:r w:rsidR="00171FB4">
        <w:rPr>
          <w:lang w:eastAsia="ja-JP"/>
        </w:rPr>
        <w:t>Quickview</w:t>
      </w:r>
      <w:proofErr w:type="spellEnd"/>
      <w:r w:rsidR="00171FB4">
        <w:rPr>
          <w:lang w:eastAsia="ja-JP"/>
        </w:rPr>
        <w:t xml:space="preserve">. This is to ensure minimal interference with other client workflows and patient data entered by users in </w:t>
      </w:r>
      <w:proofErr w:type="spellStart"/>
      <w:r w:rsidR="00171FB4">
        <w:rPr>
          <w:lang w:eastAsia="ja-JP"/>
        </w:rPr>
        <w:t>athenaNet</w:t>
      </w:r>
      <w:proofErr w:type="spellEnd"/>
      <w:r w:rsidR="00171FB4">
        <w:rPr>
          <w:lang w:eastAsia="ja-JP"/>
        </w:rPr>
        <w:t>.</w:t>
      </w:r>
    </w:p>
    <w:p w14:paraId="0C1F3EB3" w14:textId="77777777" w:rsidR="00B02C6B" w:rsidRDefault="00B02C6B" w:rsidP="00D86E65">
      <w:pPr>
        <w:rPr>
          <w:lang w:eastAsia="ja-JP"/>
        </w:rPr>
      </w:pPr>
    </w:p>
    <w:tbl>
      <w:tblPr>
        <w:tblStyle w:val="ISQTable-New"/>
        <w:tblW w:w="11016" w:type="dxa"/>
        <w:tblLook w:val="04A0" w:firstRow="1" w:lastRow="0" w:firstColumn="1" w:lastColumn="0" w:noHBand="0" w:noVBand="1"/>
      </w:tblPr>
      <w:tblGrid>
        <w:gridCol w:w="10541"/>
        <w:gridCol w:w="475"/>
      </w:tblGrid>
      <w:tr w:rsidR="00171FB4" w14:paraId="7BAF7890" w14:textId="77777777" w:rsidTr="00171FB4">
        <w:trPr>
          <w:cnfStyle w:val="100000000000" w:firstRow="1" w:lastRow="0" w:firstColumn="0" w:lastColumn="0" w:oddVBand="0" w:evenVBand="0" w:oddHBand="0" w:evenHBand="0" w:firstRowFirstColumn="0" w:firstRowLastColumn="0" w:lastRowFirstColumn="0" w:lastRowLastColumn="0"/>
        </w:trPr>
        <w:tc>
          <w:tcPr>
            <w:tcW w:w="11016" w:type="dxa"/>
            <w:gridSpan w:val="2"/>
            <w:hideMark/>
          </w:tcPr>
          <w:p w14:paraId="3F214DB9" w14:textId="77777777" w:rsidR="00171FB4" w:rsidRDefault="00171FB4">
            <w:pPr>
              <w:keepLines w:val="0"/>
            </w:pPr>
            <w:r>
              <w:t xml:space="preserve">What insurance data should be used on claims if there is existing </w:t>
            </w:r>
            <w:proofErr w:type="spellStart"/>
            <w:r>
              <w:t>athenaNet</w:t>
            </w:r>
            <w:proofErr w:type="spellEnd"/>
            <w:r>
              <w:t xml:space="preserve"> insurance information on the patient </w:t>
            </w:r>
            <w:proofErr w:type="spellStart"/>
            <w:r>
              <w:t>Quickview</w:t>
            </w:r>
            <w:proofErr w:type="spellEnd"/>
            <w:r>
              <w:t>?</w:t>
            </w:r>
          </w:p>
        </w:tc>
      </w:tr>
      <w:tr w:rsidR="00171FB4" w14:paraId="0A6CA2DC" w14:textId="77777777" w:rsidTr="00171FB4">
        <w:tblPrEx>
          <w:tblCellMar>
            <w:top w:w="29" w:type="dxa"/>
            <w:bottom w:w="29" w:type="dxa"/>
          </w:tblCellMar>
        </w:tblPrEx>
        <w:trPr>
          <w:gridAfter w:val="1"/>
          <w:cnfStyle w:val="000000100000" w:firstRow="0" w:lastRow="0" w:firstColumn="0" w:lastColumn="0" w:oddVBand="0" w:evenVBand="0" w:oddHBand="1" w:evenHBand="0" w:firstRowFirstColumn="0" w:firstRowLastColumn="0" w:lastRowFirstColumn="0" w:lastRowLastColumn="0"/>
          <w:wAfter w:w="475" w:type="dxa"/>
        </w:trPr>
        <w:tc>
          <w:tcPr>
            <w:tcW w:w="10541" w:type="dxa"/>
            <w:tcBorders>
              <w:left w:val="nil"/>
              <w:right w:val="nil"/>
            </w:tcBorders>
            <w:tcMar>
              <w:top w:w="29" w:type="dxa"/>
              <w:left w:w="115" w:type="dxa"/>
              <w:bottom w:w="29" w:type="dxa"/>
              <w:right w:w="115" w:type="dxa"/>
            </w:tcMar>
            <w:hideMark/>
          </w:tcPr>
          <w:p w14:paraId="233D15BE" w14:textId="680819E7" w:rsidR="00FB0850" w:rsidRDefault="00171FB4" w:rsidP="00FB0850">
            <w:pPr>
              <w:keepLines w:val="0"/>
            </w:pPr>
            <w:r>
              <w:fldChar w:fldCharType="begin">
                <w:ffData>
                  <w:name w:val=""/>
                  <w:enabled/>
                  <w:calcOnExit w:val="0"/>
                  <w:checkBox>
                    <w:sizeAuto/>
                    <w:default w:val="0"/>
                    <w:checked w:val="0"/>
                  </w:checkBox>
                </w:ffData>
              </w:fldChar>
            </w:r>
            <w:r>
              <w:rPr>
                <w:b w:val="0"/>
              </w:rPr>
              <w:instrText xml:space="preserve"> FORMCHECKBOX </w:instrText>
            </w:r>
            <w:r w:rsidR="000F2510">
              <w:fldChar w:fldCharType="separate"/>
            </w:r>
            <w:r>
              <w:fldChar w:fldCharType="end"/>
            </w:r>
            <w:r>
              <w:t xml:space="preserve"> </w:t>
            </w:r>
            <w:r w:rsidR="00FB0850">
              <w:t xml:space="preserve"> </w:t>
            </w:r>
            <w:r w:rsidR="00FB0850" w:rsidRPr="00FB0850">
              <w:t>Version 3:</w:t>
            </w:r>
            <w:r w:rsidR="00FB0850">
              <w:t xml:space="preserve"> ONLY USE ATHENA INSURANCE INFORMATION IF MESSAGE DOES NOT CONTAIN INSURANCE INFORMATION:</w:t>
            </w:r>
          </w:p>
          <w:p w14:paraId="467ED2E0" w14:textId="7977DD02" w:rsidR="00171FB4" w:rsidRDefault="00FB0850" w:rsidP="00FB0850">
            <w:pPr>
              <w:keepLines w:val="0"/>
            </w:pPr>
            <w:r>
              <w:t xml:space="preserve">Insurance from Ingenious Med will populate the claim even if there is existing </w:t>
            </w:r>
            <w:proofErr w:type="spellStart"/>
            <w:r>
              <w:t>athena</w:t>
            </w:r>
            <w:proofErr w:type="spellEnd"/>
            <w:r>
              <w:t xml:space="preserve"> insurance information on the </w:t>
            </w:r>
            <w:proofErr w:type="spellStart"/>
            <w:r>
              <w:t>Quickview</w:t>
            </w:r>
            <w:proofErr w:type="spellEnd"/>
            <w:r>
              <w:t>.</w:t>
            </w:r>
          </w:p>
        </w:tc>
      </w:tr>
      <w:tr w:rsidR="00171FB4" w14:paraId="402BFBFF" w14:textId="77777777" w:rsidTr="00171FB4">
        <w:tblPrEx>
          <w:tblCellMar>
            <w:top w:w="29" w:type="dxa"/>
            <w:bottom w:w="29" w:type="dxa"/>
          </w:tblCellMar>
        </w:tblPrEx>
        <w:trPr>
          <w:gridAfter w:val="1"/>
          <w:cnfStyle w:val="000000010000" w:firstRow="0" w:lastRow="0" w:firstColumn="0" w:lastColumn="0" w:oddVBand="0" w:evenVBand="0" w:oddHBand="0" w:evenHBand="1" w:firstRowFirstColumn="0" w:firstRowLastColumn="0" w:lastRowFirstColumn="0" w:lastRowLastColumn="0"/>
          <w:wAfter w:w="475" w:type="dxa"/>
        </w:trPr>
        <w:tc>
          <w:tcPr>
            <w:tcW w:w="10541" w:type="dxa"/>
            <w:tcBorders>
              <w:left w:val="nil"/>
              <w:right w:val="nil"/>
            </w:tcBorders>
            <w:tcMar>
              <w:top w:w="29" w:type="dxa"/>
              <w:left w:w="115" w:type="dxa"/>
              <w:bottom w:w="29" w:type="dxa"/>
              <w:right w:w="115" w:type="dxa"/>
            </w:tcMar>
            <w:hideMark/>
          </w:tcPr>
          <w:p w14:paraId="148424BF" w14:textId="47DEBAC5" w:rsidR="00FB0850" w:rsidRDefault="00171FB4" w:rsidP="00FB0850">
            <w:pPr>
              <w:keepLines w:val="0"/>
            </w:pPr>
            <w:r>
              <w:fldChar w:fldCharType="begin">
                <w:ffData>
                  <w:name w:val=""/>
                  <w:enabled/>
                  <w:calcOnExit w:val="0"/>
                  <w:checkBox>
                    <w:sizeAuto/>
                    <w:default w:val="0"/>
                  </w:checkBox>
                </w:ffData>
              </w:fldChar>
            </w:r>
            <w:r>
              <w:rPr>
                <w:b w:val="0"/>
              </w:rPr>
              <w:instrText xml:space="preserve"> FORMCHECKBOX </w:instrText>
            </w:r>
            <w:r w:rsidR="000F2510">
              <w:fldChar w:fldCharType="separate"/>
            </w:r>
            <w:r>
              <w:fldChar w:fldCharType="end"/>
            </w:r>
            <w:r>
              <w:t xml:space="preserve"> </w:t>
            </w:r>
            <w:r w:rsidR="00FB0850">
              <w:t>Version 3.5: USE ATHENA INSURANCE INFORMATION AND IGNORE MESSAGE INSURANCE</w:t>
            </w:r>
          </w:p>
          <w:p w14:paraId="049E18D9" w14:textId="1275347E" w:rsidR="00171FB4" w:rsidRDefault="00FB0850" w:rsidP="00D56B43">
            <w:pPr>
              <w:keepLines w:val="0"/>
            </w:pPr>
            <w:r>
              <w:t xml:space="preserve">If there is existing </w:t>
            </w:r>
            <w:proofErr w:type="spellStart"/>
            <w:r>
              <w:t>athenaNet</w:t>
            </w:r>
            <w:proofErr w:type="spellEnd"/>
            <w:r>
              <w:t xml:space="preserve"> insurance information on the patient’s </w:t>
            </w:r>
            <w:proofErr w:type="spellStart"/>
            <w:r>
              <w:t>Quickview</w:t>
            </w:r>
            <w:proofErr w:type="spellEnd"/>
            <w:r>
              <w:t xml:space="preserve">, claims should be created with </w:t>
            </w:r>
            <w:proofErr w:type="spellStart"/>
            <w:r>
              <w:t>athena</w:t>
            </w:r>
            <w:proofErr w:type="spellEnd"/>
            <w:r>
              <w:t xml:space="preserve"> information. </w:t>
            </w:r>
          </w:p>
        </w:tc>
      </w:tr>
    </w:tbl>
    <w:p w14:paraId="726F4432" w14:textId="77777777" w:rsidR="00171FB4" w:rsidRDefault="00171FB4" w:rsidP="00171FB4">
      <w:pPr>
        <w:pStyle w:val="TopicExceptions"/>
      </w:pPr>
      <w:r>
        <w:rPr>
          <w:b/>
          <w:color w:val="B9BF33" w:themeColor="accent3"/>
        </w:rPr>
        <w:t>ONLY ONE SELECTION</w:t>
      </w:r>
      <w:r>
        <w:t xml:space="preserve">:  Only one of the above insurance processing options may be selected, and this option will be coded for the entire tablespace as </w:t>
      </w:r>
      <w:proofErr w:type="spellStart"/>
      <w:r>
        <w:t>athena</w:t>
      </w:r>
      <w:proofErr w:type="spellEnd"/>
      <w:r>
        <w:t xml:space="preserve"> cannot selectively process by department, provider group, or other custom condition.</w:t>
      </w:r>
    </w:p>
    <w:p w14:paraId="5E4954C3" w14:textId="77777777" w:rsidR="00043AB1" w:rsidRDefault="00043AB1" w:rsidP="00D86E65">
      <w:pPr>
        <w:rPr>
          <w:lang w:eastAsia="ja-JP"/>
        </w:rPr>
      </w:pPr>
    </w:p>
    <w:p w14:paraId="6BA4544E" w14:textId="503A88B6" w:rsidR="00D86E65" w:rsidRDefault="00D86E65" w:rsidP="00B65C7A">
      <w:pPr>
        <w:pStyle w:val="Heading2-Numbered"/>
        <w:numPr>
          <w:ilvl w:val="0"/>
          <w:numId w:val="0"/>
        </w:numPr>
      </w:pPr>
    </w:p>
    <w:p w14:paraId="57F8AB77" w14:textId="1D1938CA" w:rsidR="00DD118B" w:rsidRDefault="00DD118B" w:rsidP="00DD118B">
      <w:pPr>
        <w:pStyle w:val="Heading2-Numbered"/>
        <w:numPr>
          <w:ilvl w:val="0"/>
          <w:numId w:val="0"/>
        </w:numPr>
        <w:ind w:left="720" w:hanging="576"/>
      </w:pPr>
      <w:r>
        <w:t>Scope Approval</w:t>
      </w:r>
      <w:bookmarkEnd w:id="6"/>
    </w:p>
    <w:p w14:paraId="79D6D5EF" w14:textId="77777777" w:rsidR="00DD118B" w:rsidRPr="00EA50CF" w:rsidRDefault="00DD118B" w:rsidP="00DD118B">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r w:rsidRPr="00EA50CF">
        <w:t>, agree to the interface design as described here in this document.</w:t>
      </w:r>
    </w:p>
    <w:p w14:paraId="41DA2CA2" w14:textId="77777777" w:rsidR="00DD118B" w:rsidRPr="00DD205D" w:rsidRDefault="00DD118B" w:rsidP="00DD118B">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69EF1199" w14:textId="77777777" w:rsidR="00DD118B" w:rsidRPr="00C119E2" w:rsidRDefault="00DD118B" w:rsidP="00DD118B">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1D03D050" w14:textId="016BF010" w:rsidR="00DD118B" w:rsidRPr="00494599" w:rsidRDefault="00DD118B" w:rsidP="00494599">
      <w:pPr>
        <w:rPr>
          <w:lang w:eastAsia="ja-JP"/>
        </w:rPr>
      </w:pPr>
    </w:p>
    <w:p w14:paraId="47140B44" w14:textId="4ED8009E" w:rsidR="00133DB1" w:rsidRDefault="002E0391" w:rsidP="002E0391">
      <w:pPr>
        <w:pStyle w:val="Heading1"/>
      </w:pPr>
      <w:bookmarkStart w:id="7" w:name="_Toc292354988"/>
      <w:bookmarkStart w:id="8" w:name="_Toc457829491"/>
      <w:bookmarkEnd w:id="4"/>
      <w:bookmarkEnd w:id="5"/>
      <w:bookmarkEnd w:id="7"/>
      <w:bookmarkEnd w:id="8"/>
      <w:r>
        <w:lastRenderedPageBreak/>
        <w:t>Go-Live Authorization Form</w:t>
      </w:r>
    </w:p>
    <w:p w14:paraId="00B5EB0C" w14:textId="77777777" w:rsidR="00574E50" w:rsidRDefault="00574E50" w:rsidP="002E0391">
      <w:pPr>
        <w:pStyle w:val="Heading2"/>
      </w:pPr>
      <w:bookmarkStart w:id="9" w:name="_Toc445991442"/>
      <w:bookmarkStart w:id="10" w:name="_Toc457829494"/>
      <w:r>
        <w:t>Continuing Service and Support</w:t>
      </w:r>
      <w:bookmarkEnd w:id="9"/>
      <w:bookmarkEnd w:id="10"/>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w:t>
      </w:r>
      <w:proofErr w:type="spellStart"/>
      <w:r>
        <w:t>athenahealth</w:t>
      </w:r>
      <w:proofErr w:type="spellEnd"/>
      <w:r>
        <w:t xml:space="preserve">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 xml:space="preserve">To contact </w:t>
      </w:r>
      <w:proofErr w:type="spellStart"/>
      <w:r>
        <w:t>athenahealth</w:t>
      </w:r>
      <w:proofErr w:type="spellEnd"/>
      <w:r>
        <w:t xml:space="preserve">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7422F26A">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0" w:history="1">
        <w:r w:rsidRPr="004944DB">
          <w:rPr>
            <w:rStyle w:val="Hyperlink"/>
            <w:sz w:val="14"/>
            <w:lang w:eastAsia="ja-JP"/>
          </w:rPr>
          <w:t>IntegrationMonitoringRequests@athenahealth.com</w:t>
        </w:r>
      </w:hyperlink>
    </w:p>
    <w:p w14:paraId="4FCDC27C" w14:textId="77777777" w:rsidR="002E0391" w:rsidRPr="00C119E2" w:rsidRDefault="002E0391" w:rsidP="002E0391">
      <w:pPr>
        <w:spacing w:before="0"/>
        <w:jc w:val="right"/>
        <w:rPr>
          <w:rStyle w:val="Hyperlink"/>
        </w:rPr>
      </w:pPr>
      <w:r w:rsidRPr="004944DB">
        <w:rPr>
          <w:sz w:val="14"/>
          <w:vertAlign w:val="superscript"/>
          <w:lang w:eastAsia="ja-JP"/>
        </w:rPr>
        <w:t>2</w:t>
      </w:r>
      <w:r w:rsidRPr="004944DB">
        <w:rPr>
          <w:sz w:val="14"/>
          <w:lang w:eastAsia="ja-JP"/>
        </w:rPr>
        <w:t xml:space="preserve">Interface </w:t>
      </w:r>
      <w:r>
        <w:rPr>
          <w:sz w:val="14"/>
          <w:lang w:eastAsia="ja-JP"/>
        </w:rPr>
        <w:t>Network</w:t>
      </w:r>
      <w:r w:rsidRPr="004944DB">
        <w:rPr>
          <w:sz w:val="14"/>
          <w:lang w:eastAsia="ja-JP"/>
        </w:rPr>
        <w:t xml:space="preserve"> Management: </w:t>
      </w:r>
      <w:hyperlink r:id="rId21" w:history="1">
        <w:r>
          <w:rPr>
            <w:rStyle w:val="Hyperlink"/>
            <w:sz w:val="14"/>
            <w:lang w:eastAsia="ja-JP"/>
          </w:rPr>
          <w:t>InterfaceNetworkM</w:t>
        </w:r>
        <w:r w:rsidRPr="00C119E2">
          <w:rPr>
            <w:rStyle w:val="Hyperlink"/>
            <w:sz w:val="14"/>
            <w:lang w:eastAsia="ja-JP"/>
          </w:rPr>
          <w:t>anagement@athenahealth.com</w:t>
        </w:r>
      </w:hyperlink>
      <w:r w:rsidRPr="00C119E2">
        <w:rPr>
          <w:rStyle w:val="Hyperlink"/>
          <w:sz w:val="14"/>
          <w:lang w:eastAsia="ja-JP"/>
        </w:rPr>
        <w:t xml:space="preserve"> </w:t>
      </w:r>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 xml:space="preserve">to provide support contact information for the client and trading partner for use by </w:t>
      </w:r>
      <w:proofErr w:type="spellStart"/>
      <w:r>
        <w:t>athenahealth</w:t>
      </w:r>
      <w:proofErr w:type="spellEnd"/>
      <w:r>
        <w:t xml:space="preserve">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E00888">
        <w:trPr>
          <w:cnfStyle w:val="100000000000" w:firstRow="1" w:lastRow="0" w:firstColumn="0" w:lastColumn="0" w:oddVBand="0" w:evenVBand="0" w:oddHBand="0" w:evenHBand="0" w:firstRowFirstColumn="0" w:firstRowLastColumn="0" w:lastRowFirstColumn="0" w:lastRowLastColumn="0"/>
        </w:trPr>
        <w:tc>
          <w:tcPr>
            <w:tcW w:w="1798" w:type="dxa"/>
          </w:tcPr>
          <w:p w14:paraId="6CE09337" w14:textId="77777777" w:rsidR="002E0391" w:rsidRPr="00B42AA5" w:rsidRDefault="002E0391" w:rsidP="00D574B2">
            <w:r w:rsidRPr="00B42AA5">
              <w:t>Name</w:t>
            </w:r>
          </w:p>
        </w:tc>
        <w:tc>
          <w:tcPr>
            <w:tcW w:w="1810" w:type="dxa"/>
          </w:tcPr>
          <w:p w14:paraId="7E7C91EC" w14:textId="77777777" w:rsidR="002E0391" w:rsidRPr="00B42AA5" w:rsidRDefault="002E0391" w:rsidP="00D574B2">
            <w:r w:rsidRPr="00B42AA5">
              <w:t>Company</w:t>
            </w:r>
          </w:p>
        </w:tc>
        <w:tc>
          <w:tcPr>
            <w:tcW w:w="1796" w:type="dxa"/>
          </w:tcPr>
          <w:p w14:paraId="0BF70EFC" w14:textId="77777777" w:rsidR="002E0391" w:rsidRPr="00B42AA5" w:rsidRDefault="002E0391" w:rsidP="00D574B2">
            <w:r w:rsidRPr="00B42AA5">
              <w:t>Title</w:t>
            </w:r>
          </w:p>
        </w:tc>
        <w:tc>
          <w:tcPr>
            <w:tcW w:w="1799" w:type="dxa"/>
          </w:tcPr>
          <w:p w14:paraId="2006A3F4" w14:textId="77777777" w:rsidR="002E0391" w:rsidRPr="00B42AA5" w:rsidRDefault="002E0391" w:rsidP="00D574B2">
            <w:r w:rsidRPr="00B42AA5">
              <w:t>Office Phone</w:t>
            </w:r>
          </w:p>
        </w:tc>
        <w:tc>
          <w:tcPr>
            <w:tcW w:w="1801" w:type="dxa"/>
          </w:tcPr>
          <w:p w14:paraId="39CC8947" w14:textId="77777777" w:rsidR="002E0391" w:rsidRPr="00B42AA5" w:rsidRDefault="002E0391" w:rsidP="00D574B2">
            <w:r w:rsidRPr="00B42AA5">
              <w:t>Mobile Phone</w:t>
            </w:r>
          </w:p>
        </w:tc>
        <w:tc>
          <w:tcPr>
            <w:tcW w:w="1796" w:type="dxa"/>
          </w:tcPr>
          <w:p w14:paraId="76BB4720" w14:textId="77777777" w:rsidR="002E0391" w:rsidRPr="00B42AA5" w:rsidRDefault="002E0391" w:rsidP="00D574B2">
            <w:r w:rsidRPr="00B42AA5">
              <w:t>Email</w:t>
            </w:r>
          </w:p>
        </w:tc>
      </w:tr>
      <w:tr w:rsidR="002E0391" w:rsidRPr="00B42AA5" w14:paraId="1820382E" w14:textId="77777777" w:rsidTr="00E00888">
        <w:trPr>
          <w:cnfStyle w:val="000000100000" w:firstRow="0" w:lastRow="0" w:firstColumn="0" w:lastColumn="0" w:oddVBand="0" w:evenVBand="0" w:oddHBand="1" w:evenHBand="0" w:firstRowFirstColumn="0" w:firstRowLastColumn="0" w:lastRowFirstColumn="0" w:lastRowLastColumn="0"/>
        </w:trPr>
        <w:tc>
          <w:tcPr>
            <w:tcW w:w="1798"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E00888">
        <w:trPr>
          <w:cnfStyle w:val="000000010000" w:firstRow="0" w:lastRow="0" w:firstColumn="0" w:lastColumn="0" w:oddVBand="0" w:evenVBand="0" w:oddHBand="0" w:evenHBand="1" w:firstRowFirstColumn="0" w:firstRowLastColumn="0" w:lastRowFirstColumn="0" w:lastRowLastColumn="0"/>
        </w:trPr>
        <w:tc>
          <w:tcPr>
            <w:tcW w:w="1798"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E00888">
        <w:trPr>
          <w:cnfStyle w:val="000000100000" w:firstRow="0" w:lastRow="0" w:firstColumn="0" w:lastColumn="0" w:oddVBand="0" w:evenVBand="0" w:oddHBand="1" w:evenHBand="0" w:firstRowFirstColumn="0" w:firstRowLastColumn="0" w:lastRowFirstColumn="0" w:lastRowLastColumn="0"/>
        </w:trPr>
        <w:tc>
          <w:tcPr>
            <w:tcW w:w="1798"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E00888">
        <w:trPr>
          <w:cnfStyle w:val="000000010000" w:firstRow="0" w:lastRow="0" w:firstColumn="0" w:lastColumn="0" w:oddVBand="0" w:evenVBand="0" w:oddHBand="0" w:evenHBand="1" w:firstRowFirstColumn="0" w:firstRowLastColumn="0" w:lastRowFirstColumn="0" w:lastRowLastColumn="0"/>
        </w:trPr>
        <w:tc>
          <w:tcPr>
            <w:tcW w:w="1798"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E00888">
        <w:trPr>
          <w:cnfStyle w:val="000000100000" w:firstRow="0" w:lastRow="0" w:firstColumn="0" w:lastColumn="0" w:oddVBand="0" w:evenVBand="0" w:oddHBand="1" w:evenHBand="0" w:firstRowFirstColumn="0" w:firstRowLastColumn="0" w:lastRowFirstColumn="0" w:lastRowLastColumn="0"/>
        </w:trPr>
        <w:tc>
          <w:tcPr>
            <w:tcW w:w="1798"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1"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666ED9A4" w:rsidR="002E0391" w:rsidRPr="00215967" w:rsidRDefault="002E0391" w:rsidP="002E0391">
      <w:pPr>
        <w:pStyle w:val="Heading2"/>
      </w:pPr>
      <w:r w:rsidRPr="00215967">
        <w:t xml:space="preserve">Interface </w:t>
      </w:r>
      <w:r>
        <w:t>Go-Live Signoff</w:t>
      </w:r>
    </w:p>
    <w:p w14:paraId="313F009F" w14:textId="2F5650A2" w:rsidR="002E0391" w:rsidRDefault="002E0391" w:rsidP="002E0391">
      <w:pPr>
        <w:spacing w:after="240"/>
      </w:pPr>
      <w:r>
        <w:rPr>
          <w:rFonts w:ascii="Century Gothic" w:hAnsi="Century Gothic" w:cs="Arial"/>
        </w:rPr>
        <w:t xml:space="preserve">Reference is made to the </w:t>
      </w:r>
      <w:proofErr w:type="spellStart"/>
      <w:r>
        <w:rPr>
          <w:rFonts w:ascii="Century Gothic" w:hAnsi="Century Gothic" w:cs="Arial"/>
        </w:rPr>
        <w:t>Athenahealth</w:t>
      </w:r>
      <w:proofErr w:type="spellEnd"/>
      <w:r>
        <w:rPr>
          <w:rFonts w:ascii="Century Gothic" w:hAnsi="Century Gothic" w:cs="Arial"/>
        </w:rPr>
        <w:t xml:space="preserve">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w:t>
      </w:r>
      <w:proofErr w:type="spellStart"/>
      <w:r>
        <w:rPr>
          <w:rFonts w:ascii="Century Gothic" w:hAnsi="Century Gothic" w:cs="Arial"/>
        </w:rPr>
        <w:t>athenahealth</w:t>
      </w:r>
      <w:proofErr w:type="spellEnd"/>
      <w:r>
        <w:rPr>
          <w:rFonts w:ascii="Century Gothic" w:hAnsi="Century Gothic" w:cs="Arial"/>
        </w:rPr>
        <w:t xml:space="preserve">, Inc. (“Athena”) and the client set forth on the signature page below (“Client”, “you” or “your”). </w:t>
      </w:r>
      <w:proofErr w:type="gramStart"/>
      <w:r>
        <w:t>In order to</w:t>
      </w:r>
      <w:proofErr w:type="gramEnd"/>
      <w:r>
        <w:t xml:space="preserve"> move your interface (or interface change requiring testing) (the “Interface”) into your </w:t>
      </w:r>
      <w:proofErr w:type="spellStart"/>
      <w:r>
        <w:t>athenaNet</w:t>
      </w:r>
      <w:proofErr w:type="spellEnd"/>
      <w:r>
        <w:t xml:space="preserve">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w:t>
      </w:r>
      <w:proofErr w:type="spellStart"/>
      <w:r>
        <w:t>athenaNet</w:t>
      </w:r>
      <w:proofErr w:type="spellEnd"/>
      <w:r>
        <w:t xml:space="preserve"> production will involve additional project work and potentially incur additional costs.</w:t>
      </w:r>
      <w:r w:rsidRPr="008C578D">
        <w:t xml:space="preserve"> </w:t>
      </w:r>
      <w:r w:rsidR="00423E7D" w:rsidRPr="00423E7D">
        <w:t xml:space="preserve">In addition, Client acknowledges that moving the Interface to </w:t>
      </w:r>
      <w:proofErr w:type="spellStart"/>
      <w:r w:rsidR="00423E7D" w:rsidRPr="00423E7D">
        <w:t>athenaNet</w:t>
      </w:r>
      <w:proofErr w:type="spellEnd"/>
      <w:r w:rsidR="00423E7D" w:rsidRPr="00423E7D">
        <w:t xml:space="preserve"> production environment may require changes to </w:t>
      </w:r>
      <w:proofErr w:type="spellStart"/>
      <w:r w:rsidR="00423E7D" w:rsidRPr="00423E7D">
        <w:t>athenaNet</w:t>
      </w:r>
      <w:proofErr w:type="spellEnd"/>
      <w:r w:rsidR="00423E7D" w:rsidRPr="00423E7D">
        <w:t xml:space="preserve"> practice settings and in connection with this Go-Live Authorization Form authorizes all required changes in </w:t>
      </w:r>
      <w:proofErr w:type="spellStart"/>
      <w:r w:rsidR="00423E7D" w:rsidRPr="00423E7D">
        <w:t>athenaNet</w:t>
      </w:r>
      <w:proofErr w:type="spellEnd"/>
      <w:r w:rsidR="00423E7D" w:rsidRPr="00423E7D">
        <w:t xml:space="preserve">.  </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 xml:space="preserve">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w:t>
      </w:r>
      <w:proofErr w:type="spellStart"/>
      <w:r>
        <w:rPr>
          <w:rFonts w:ascii="Century Gothic" w:hAnsi="Century Gothic"/>
          <w:szCs w:val="18"/>
        </w:rPr>
        <w:t>athenaNet</w:t>
      </w:r>
      <w:proofErr w:type="spellEnd"/>
      <w:r>
        <w:rPr>
          <w:rFonts w:ascii="Century Gothic" w:hAnsi="Century Gothic"/>
          <w:szCs w:val="18"/>
        </w:rPr>
        <w:t xml:space="preserve"> production.</w:t>
      </w:r>
    </w:p>
    <w:p w14:paraId="7C6DEB21" w14:textId="1D603078" w:rsidR="002E0391" w:rsidRDefault="002E0391" w:rsidP="002E0391">
      <w:pPr>
        <w:rPr>
          <w:rFonts w:ascii="Century Gothic" w:hAnsi="Century Gothic"/>
          <w:szCs w:val="18"/>
        </w:rPr>
      </w:pPr>
    </w:p>
    <w:p w14:paraId="0E30285D" w14:textId="3B6E77A1" w:rsidR="00423E7D" w:rsidRPr="00DD205D" w:rsidRDefault="00423E7D" w:rsidP="002E0391">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1"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11"/>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2"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2"/>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F3ED2" w14:textId="77777777" w:rsidR="00BD0223" w:rsidRDefault="00BD0223" w:rsidP="00236116">
      <w:pPr>
        <w:spacing w:before="0" w:line="240" w:lineRule="auto"/>
      </w:pPr>
      <w:r>
        <w:separator/>
      </w:r>
    </w:p>
  </w:endnote>
  <w:endnote w:type="continuationSeparator" w:id="0">
    <w:p w14:paraId="25E246FC" w14:textId="77777777" w:rsidR="00BD0223" w:rsidRDefault="00BD0223" w:rsidP="00236116">
      <w:pPr>
        <w:spacing w:before="0" w:line="240" w:lineRule="auto"/>
      </w:pPr>
      <w:r>
        <w:continuationSeparator/>
      </w:r>
    </w:p>
  </w:endnote>
  <w:endnote w:type="continuationNotice" w:id="1">
    <w:p w14:paraId="05FE4852" w14:textId="77777777" w:rsidR="00BD0223" w:rsidRDefault="00BD02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6F151F80" w:rsidR="00BD0223" w:rsidRPr="009810FE" w:rsidRDefault="000F2510"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BD0223" w:rsidRPr="009810FE">
        <w:rPr>
          <w:rStyle w:val="Hyperlink"/>
          <w:b/>
          <w:color w:val="863375" w:themeColor="accent5"/>
          <w:sz w:val="16"/>
          <w:szCs w:val="16"/>
        </w:rPr>
        <w:t>www.athenahealth.com</w:t>
      </w:r>
    </w:hyperlink>
    <w:r w:rsidR="00BD0223" w:rsidRPr="009810FE">
      <w:rPr>
        <w:color w:val="863375" w:themeColor="accent5"/>
      </w:rPr>
      <w:tab/>
    </w:r>
    <w:proofErr w:type="spellStart"/>
    <w:r w:rsidR="00BD0223" w:rsidRPr="009810FE">
      <w:rPr>
        <w:color w:val="A5A6A5" w:themeColor="background2"/>
      </w:rPr>
      <w:t>athenahealth</w:t>
    </w:r>
    <w:proofErr w:type="spellEnd"/>
    <w:r w:rsidR="00BD0223" w:rsidRPr="009810FE">
      <w:rPr>
        <w:color w:val="A5A6A5" w:themeColor="background2"/>
      </w:rPr>
      <w:t>, Inc. Proprietary</w:t>
    </w:r>
    <w:r w:rsidR="00BD0223" w:rsidRPr="009810FE">
      <w:rPr>
        <w:color w:val="863375" w:themeColor="accent5"/>
      </w:rPr>
      <w:tab/>
    </w:r>
    <w:r w:rsidR="00BD0223" w:rsidRPr="009810FE">
      <w:rPr>
        <w:rStyle w:val="PageNumber"/>
        <w:rFonts w:cs="Times New Roman"/>
        <w:b/>
        <w:color w:val="863375" w:themeColor="accent5"/>
        <w:sz w:val="16"/>
        <w:szCs w:val="16"/>
      </w:rPr>
      <w:fldChar w:fldCharType="begin"/>
    </w:r>
    <w:r w:rsidR="00BD0223" w:rsidRPr="009810FE">
      <w:rPr>
        <w:rStyle w:val="PageNumber"/>
        <w:rFonts w:cs="Times New Roman"/>
        <w:b/>
        <w:color w:val="863375" w:themeColor="accent5"/>
        <w:sz w:val="16"/>
        <w:szCs w:val="16"/>
      </w:rPr>
      <w:instrText xml:space="preserve"> PAGE </w:instrText>
    </w:r>
    <w:r w:rsidR="00BD0223" w:rsidRPr="009810FE">
      <w:rPr>
        <w:rStyle w:val="PageNumber"/>
        <w:rFonts w:cs="Times New Roman"/>
        <w:b/>
        <w:color w:val="863375" w:themeColor="accent5"/>
        <w:sz w:val="16"/>
        <w:szCs w:val="16"/>
      </w:rPr>
      <w:fldChar w:fldCharType="separate"/>
    </w:r>
    <w:r w:rsidR="00015EED">
      <w:rPr>
        <w:rStyle w:val="PageNumber"/>
        <w:rFonts w:cs="Times New Roman"/>
        <w:b/>
        <w:noProof/>
        <w:color w:val="863375" w:themeColor="accent5"/>
        <w:sz w:val="16"/>
        <w:szCs w:val="16"/>
      </w:rPr>
      <w:t>5</w:t>
    </w:r>
    <w:r w:rsidR="00BD0223" w:rsidRPr="009810FE">
      <w:rPr>
        <w:rStyle w:val="PageNumber"/>
        <w:rFonts w:cs="Times New Roman"/>
        <w:b/>
        <w:color w:val="863375" w:themeColor="accent5"/>
        <w:sz w:val="16"/>
        <w:szCs w:val="16"/>
      </w:rPr>
      <w:fldChar w:fldCharType="end"/>
    </w:r>
  </w:p>
  <w:p w14:paraId="47140BB6" w14:textId="77777777" w:rsidR="00BD0223" w:rsidRDefault="00BD02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F1EC6" w14:textId="77777777" w:rsidR="00BD0223" w:rsidRDefault="00BD0223" w:rsidP="00236116">
      <w:pPr>
        <w:spacing w:before="0" w:line="240" w:lineRule="auto"/>
      </w:pPr>
      <w:r>
        <w:separator/>
      </w:r>
    </w:p>
  </w:footnote>
  <w:footnote w:type="continuationSeparator" w:id="0">
    <w:p w14:paraId="19F4AB44" w14:textId="77777777" w:rsidR="00BD0223" w:rsidRDefault="00BD0223" w:rsidP="00236116">
      <w:pPr>
        <w:spacing w:before="0" w:line="240" w:lineRule="auto"/>
      </w:pPr>
      <w:r>
        <w:continuationSeparator/>
      </w:r>
    </w:p>
  </w:footnote>
  <w:footnote w:type="continuationNotice" w:id="1">
    <w:p w14:paraId="70C3CB50" w14:textId="77777777" w:rsidR="00BD0223" w:rsidRDefault="00BD022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1CBD0A4D" w:rsidR="00BD0223" w:rsidRPr="00E20AFA" w:rsidRDefault="000F2510"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C95EB2">
          <w:rPr>
            <w:rFonts w:asciiTheme="minorHAnsi" w:hAnsiTheme="minorHAnsi" w:cs="MetaBook-Roman"/>
            <w:sz w:val="16"/>
            <w:szCs w:val="16"/>
          </w:rPr>
          <w:t>Ingenious Med</w:t>
        </w:r>
      </w:sdtContent>
    </w:sdt>
    <w:r w:rsidR="00BD0223"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D0223"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66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5"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3"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5"/>
  </w:num>
  <w:num w:numId="3">
    <w:abstractNumId w:val="11"/>
  </w:num>
  <w:num w:numId="4">
    <w:abstractNumId w:val="14"/>
  </w:num>
  <w:num w:numId="5">
    <w:abstractNumId w:val="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3"/>
  </w:num>
  <w:num w:numId="9">
    <w:abstractNumId w:val="16"/>
  </w:num>
  <w:num w:numId="10">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8"/>
  </w:num>
  <w:num w:numId="15">
    <w:abstractNumId w:val="9"/>
  </w:num>
  <w:num w:numId="16">
    <w:abstractNumId w:val="2"/>
  </w:num>
  <w:num w:numId="17">
    <w:abstractNumId w:val="6"/>
  </w:num>
  <w:num w:numId="18">
    <w:abstractNumId w:val="7"/>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SHWVUVFj1AC5bVDxWr5o6xmff20FjnOp9uHdE6cRcehbnFZPUbiunv1DI7+uY9yERPo1vi71wvPkMIsuyO45IQ==" w:salt="YGnDVncIrdCrf0fLjqa+hQ=="/>
  <w:defaultTabStop w:val="720"/>
  <w:defaultTableStyle w:val="ISQTable-New"/>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4C40"/>
    <w:rsid w:val="000100D5"/>
    <w:rsid w:val="000158BD"/>
    <w:rsid w:val="00015EED"/>
    <w:rsid w:val="000305A1"/>
    <w:rsid w:val="00031C17"/>
    <w:rsid w:val="00043AB1"/>
    <w:rsid w:val="00044EC0"/>
    <w:rsid w:val="00050877"/>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F04D5"/>
    <w:rsid w:val="000F1BC2"/>
    <w:rsid w:val="000F2510"/>
    <w:rsid w:val="0010020F"/>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67D9C"/>
    <w:rsid w:val="00171FB4"/>
    <w:rsid w:val="00190A5E"/>
    <w:rsid w:val="001910E7"/>
    <w:rsid w:val="00197D4E"/>
    <w:rsid w:val="001A0BC2"/>
    <w:rsid w:val="001A3A09"/>
    <w:rsid w:val="001A4F03"/>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54021"/>
    <w:rsid w:val="0029741A"/>
    <w:rsid w:val="002A6396"/>
    <w:rsid w:val="002A7410"/>
    <w:rsid w:val="002B3B9E"/>
    <w:rsid w:val="002B4A16"/>
    <w:rsid w:val="002C55ED"/>
    <w:rsid w:val="002C66A9"/>
    <w:rsid w:val="002C78B2"/>
    <w:rsid w:val="002D0C7E"/>
    <w:rsid w:val="002D6BC3"/>
    <w:rsid w:val="002E0391"/>
    <w:rsid w:val="002E2BB4"/>
    <w:rsid w:val="002F0710"/>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A2923"/>
    <w:rsid w:val="003B4221"/>
    <w:rsid w:val="003B4DBF"/>
    <w:rsid w:val="003C242D"/>
    <w:rsid w:val="003C32BD"/>
    <w:rsid w:val="003C398B"/>
    <w:rsid w:val="003D1CFF"/>
    <w:rsid w:val="003E0944"/>
    <w:rsid w:val="003E1576"/>
    <w:rsid w:val="003E1A50"/>
    <w:rsid w:val="003E369A"/>
    <w:rsid w:val="003E69CB"/>
    <w:rsid w:val="003F1A68"/>
    <w:rsid w:val="003F4FBB"/>
    <w:rsid w:val="00411DD4"/>
    <w:rsid w:val="004128F7"/>
    <w:rsid w:val="00415430"/>
    <w:rsid w:val="00423E7D"/>
    <w:rsid w:val="004317E2"/>
    <w:rsid w:val="00441E33"/>
    <w:rsid w:val="00444D06"/>
    <w:rsid w:val="00450E7E"/>
    <w:rsid w:val="00455170"/>
    <w:rsid w:val="00461FDD"/>
    <w:rsid w:val="00463698"/>
    <w:rsid w:val="00464BE2"/>
    <w:rsid w:val="00476B80"/>
    <w:rsid w:val="004829B7"/>
    <w:rsid w:val="00494599"/>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918A4"/>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5E34B1"/>
    <w:rsid w:val="006051C3"/>
    <w:rsid w:val="00616FE5"/>
    <w:rsid w:val="00662132"/>
    <w:rsid w:val="006720E2"/>
    <w:rsid w:val="00673688"/>
    <w:rsid w:val="0069062C"/>
    <w:rsid w:val="00690A5B"/>
    <w:rsid w:val="006A3425"/>
    <w:rsid w:val="006B741F"/>
    <w:rsid w:val="006B7433"/>
    <w:rsid w:val="006C07EE"/>
    <w:rsid w:val="006C6609"/>
    <w:rsid w:val="006E0C5B"/>
    <w:rsid w:val="006E564E"/>
    <w:rsid w:val="006E606C"/>
    <w:rsid w:val="006F0920"/>
    <w:rsid w:val="006F100A"/>
    <w:rsid w:val="006F5F52"/>
    <w:rsid w:val="00700C17"/>
    <w:rsid w:val="0070661F"/>
    <w:rsid w:val="00707CF0"/>
    <w:rsid w:val="00707F7E"/>
    <w:rsid w:val="007139C0"/>
    <w:rsid w:val="00716B36"/>
    <w:rsid w:val="007234D0"/>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208"/>
    <w:rsid w:val="00786547"/>
    <w:rsid w:val="00787E9E"/>
    <w:rsid w:val="007A1E30"/>
    <w:rsid w:val="007C4757"/>
    <w:rsid w:val="007C4882"/>
    <w:rsid w:val="007C4F73"/>
    <w:rsid w:val="007C78D4"/>
    <w:rsid w:val="007D684E"/>
    <w:rsid w:val="007E0613"/>
    <w:rsid w:val="007E7B97"/>
    <w:rsid w:val="007F4BC7"/>
    <w:rsid w:val="00804302"/>
    <w:rsid w:val="00826CDB"/>
    <w:rsid w:val="008316CC"/>
    <w:rsid w:val="00836E3D"/>
    <w:rsid w:val="00842407"/>
    <w:rsid w:val="00843239"/>
    <w:rsid w:val="00843D86"/>
    <w:rsid w:val="00854243"/>
    <w:rsid w:val="00857BFD"/>
    <w:rsid w:val="008629B8"/>
    <w:rsid w:val="0086680C"/>
    <w:rsid w:val="00882304"/>
    <w:rsid w:val="00882E55"/>
    <w:rsid w:val="00890EC5"/>
    <w:rsid w:val="00893BE7"/>
    <w:rsid w:val="008A5691"/>
    <w:rsid w:val="008A627F"/>
    <w:rsid w:val="008C084B"/>
    <w:rsid w:val="008C140A"/>
    <w:rsid w:val="008D02E0"/>
    <w:rsid w:val="008D36CF"/>
    <w:rsid w:val="008D5D9A"/>
    <w:rsid w:val="008E0E8A"/>
    <w:rsid w:val="008E3962"/>
    <w:rsid w:val="008E644A"/>
    <w:rsid w:val="008F101C"/>
    <w:rsid w:val="008F394F"/>
    <w:rsid w:val="00903594"/>
    <w:rsid w:val="0090450C"/>
    <w:rsid w:val="009067DC"/>
    <w:rsid w:val="00910811"/>
    <w:rsid w:val="00912998"/>
    <w:rsid w:val="009147B0"/>
    <w:rsid w:val="00914950"/>
    <w:rsid w:val="00926374"/>
    <w:rsid w:val="00926C42"/>
    <w:rsid w:val="0093717D"/>
    <w:rsid w:val="009374FA"/>
    <w:rsid w:val="0094009E"/>
    <w:rsid w:val="00940404"/>
    <w:rsid w:val="00951875"/>
    <w:rsid w:val="00956C53"/>
    <w:rsid w:val="00960209"/>
    <w:rsid w:val="00966620"/>
    <w:rsid w:val="00974C69"/>
    <w:rsid w:val="00976347"/>
    <w:rsid w:val="009810FE"/>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1161D"/>
    <w:rsid w:val="00A158C0"/>
    <w:rsid w:val="00A3196D"/>
    <w:rsid w:val="00A31A0F"/>
    <w:rsid w:val="00A40FBF"/>
    <w:rsid w:val="00A47541"/>
    <w:rsid w:val="00A5136C"/>
    <w:rsid w:val="00A533AD"/>
    <w:rsid w:val="00A71E1B"/>
    <w:rsid w:val="00A7788F"/>
    <w:rsid w:val="00A841AA"/>
    <w:rsid w:val="00A84DA6"/>
    <w:rsid w:val="00A942C9"/>
    <w:rsid w:val="00AA0B5E"/>
    <w:rsid w:val="00AA2271"/>
    <w:rsid w:val="00AA5FE6"/>
    <w:rsid w:val="00AB7D7C"/>
    <w:rsid w:val="00AC0385"/>
    <w:rsid w:val="00AC51FB"/>
    <w:rsid w:val="00AC6C98"/>
    <w:rsid w:val="00AD7585"/>
    <w:rsid w:val="00AF060E"/>
    <w:rsid w:val="00B0068C"/>
    <w:rsid w:val="00B02791"/>
    <w:rsid w:val="00B02C6B"/>
    <w:rsid w:val="00B050D0"/>
    <w:rsid w:val="00B11180"/>
    <w:rsid w:val="00B13B55"/>
    <w:rsid w:val="00B174C9"/>
    <w:rsid w:val="00B24A07"/>
    <w:rsid w:val="00B30C51"/>
    <w:rsid w:val="00B31DB9"/>
    <w:rsid w:val="00B5660B"/>
    <w:rsid w:val="00B56F8B"/>
    <w:rsid w:val="00B61325"/>
    <w:rsid w:val="00B65C7A"/>
    <w:rsid w:val="00B67483"/>
    <w:rsid w:val="00B74040"/>
    <w:rsid w:val="00B80625"/>
    <w:rsid w:val="00B860FC"/>
    <w:rsid w:val="00B861E1"/>
    <w:rsid w:val="00B87D9B"/>
    <w:rsid w:val="00B9395F"/>
    <w:rsid w:val="00BB5669"/>
    <w:rsid w:val="00BB5E0D"/>
    <w:rsid w:val="00BC042B"/>
    <w:rsid w:val="00BC1BA4"/>
    <w:rsid w:val="00BC4A27"/>
    <w:rsid w:val="00BD0223"/>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63E77"/>
    <w:rsid w:val="00C65D5C"/>
    <w:rsid w:val="00C7145C"/>
    <w:rsid w:val="00C75D8C"/>
    <w:rsid w:val="00C843AF"/>
    <w:rsid w:val="00C900EC"/>
    <w:rsid w:val="00C9148A"/>
    <w:rsid w:val="00C93B3A"/>
    <w:rsid w:val="00C95EB2"/>
    <w:rsid w:val="00CA0937"/>
    <w:rsid w:val="00CB3B02"/>
    <w:rsid w:val="00CD1944"/>
    <w:rsid w:val="00CD1D8C"/>
    <w:rsid w:val="00D02C0B"/>
    <w:rsid w:val="00D05EBF"/>
    <w:rsid w:val="00D076F6"/>
    <w:rsid w:val="00D1439B"/>
    <w:rsid w:val="00D279F6"/>
    <w:rsid w:val="00D318AA"/>
    <w:rsid w:val="00D3374F"/>
    <w:rsid w:val="00D37EDB"/>
    <w:rsid w:val="00D52FE3"/>
    <w:rsid w:val="00D548E2"/>
    <w:rsid w:val="00D563DF"/>
    <w:rsid w:val="00D56B43"/>
    <w:rsid w:val="00D574B2"/>
    <w:rsid w:val="00D616AE"/>
    <w:rsid w:val="00D62EB7"/>
    <w:rsid w:val="00D65F3A"/>
    <w:rsid w:val="00D703C4"/>
    <w:rsid w:val="00D765FC"/>
    <w:rsid w:val="00D802EE"/>
    <w:rsid w:val="00D82047"/>
    <w:rsid w:val="00D86E65"/>
    <w:rsid w:val="00DA157A"/>
    <w:rsid w:val="00DA6D5F"/>
    <w:rsid w:val="00DB1E74"/>
    <w:rsid w:val="00DB4E15"/>
    <w:rsid w:val="00DC5197"/>
    <w:rsid w:val="00DC5446"/>
    <w:rsid w:val="00DC75CA"/>
    <w:rsid w:val="00DD118B"/>
    <w:rsid w:val="00DD20D5"/>
    <w:rsid w:val="00DD391F"/>
    <w:rsid w:val="00DD582A"/>
    <w:rsid w:val="00DE1943"/>
    <w:rsid w:val="00DE3B65"/>
    <w:rsid w:val="00DF2364"/>
    <w:rsid w:val="00DF5191"/>
    <w:rsid w:val="00DF7EE7"/>
    <w:rsid w:val="00E00888"/>
    <w:rsid w:val="00E1166D"/>
    <w:rsid w:val="00E155DE"/>
    <w:rsid w:val="00E20AFA"/>
    <w:rsid w:val="00E21336"/>
    <w:rsid w:val="00E27FC3"/>
    <w:rsid w:val="00E30593"/>
    <w:rsid w:val="00E33A6C"/>
    <w:rsid w:val="00E36CA4"/>
    <w:rsid w:val="00E42485"/>
    <w:rsid w:val="00E45E61"/>
    <w:rsid w:val="00E464A4"/>
    <w:rsid w:val="00E538ED"/>
    <w:rsid w:val="00E548FB"/>
    <w:rsid w:val="00E56DFA"/>
    <w:rsid w:val="00E70038"/>
    <w:rsid w:val="00E73A53"/>
    <w:rsid w:val="00E757D3"/>
    <w:rsid w:val="00E80859"/>
    <w:rsid w:val="00E85985"/>
    <w:rsid w:val="00E904E8"/>
    <w:rsid w:val="00E9385E"/>
    <w:rsid w:val="00E97223"/>
    <w:rsid w:val="00EA1493"/>
    <w:rsid w:val="00EA1C05"/>
    <w:rsid w:val="00EC0EE8"/>
    <w:rsid w:val="00ED01FC"/>
    <w:rsid w:val="00ED6E89"/>
    <w:rsid w:val="00EF32BA"/>
    <w:rsid w:val="00EF44DB"/>
    <w:rsid w:val="00EF5F8C"/>
    <w:rsid w:val="00EF7AA6"/>
    <w:rsid w:val="00F05ACD"/>
    <w:rsid w:val="00F07B07"/>
    <w:rsid w:val="00F07DE5"/>
    <w:rsid w:val="00F1104F"/>
    <w:rsid w:val="00F11639"/>
    <w:rsid w:val="00F225BC"/>
    <w:rsid w:val="00F35BF6"/>
    <w:rsid w:val="00F378E0"/>
    <w:rsid w:val="00F43834"/>
    <w:rsid w:val="00F44F63"/>
    <w:rsid w:val="00F51685"/>
    <w:rsid w:val="00F567D4"/>
    <w:rsid w:val="00F61ABA"/>
    <w:rsid w:val="00F75861"/>
    <w:rsid w:val="00F76419"/>
    <w:rsid w:val="00F83DBF"/>
    <w:rsid w:val="00F86072"/>
    <w:rsid w:val="00F873A7"/>
    <w:rsid w:val="00F9043E"/>
    <w:rsid w:val="00F918A5"/>
    <w:rsid w:val="00F95236"/>
    <w:rsid w:val="00FA2911"/>
    <w:rsid w:val="00FB0850"/>
    <w:rsid w:val="00FB30E0"/>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7140785"/>
  <w15:docId w15:val="{D4F35FFD-C3A7-4412-8781-E60D29D5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character" w:styleId="UnresolvedMention">
    <w:name w:val="Unresolved Mention"/>
    <w:basedOn w:val="DefaultParagraphFont"/>
    <w:uiPriority w:val="99"/>
    <w:semiHidden/>
    <w:unhideWhenUsed/>
    <w:rsid w:val="00D37ED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65070869">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 w:id="206066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terfacenetworkmanagement@athenahealth.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IntegrationMonitoringRequests@athenahealth.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footer" Target="footer1.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(Ex.: changing patient matching logic on an existing production interface, email</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Interface Network Mgmt</a:t>
          </a:r>
          <a:r>
            <a:rPr lang="en-US" sz="800" baseline="30000"/>
            <a:t>2</a:t>
          </a:r>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B0676224-7CC5-4483-B40F-F1736B7575F0}" type="presOf" srcId="{0FEEB0D5-1AA4-4EB1-8CC9-F1734C43AB6E}" destId="{35F034E5-245C-4CC5-8F0F-DEBCCE116EA1}" srcOrd="0" destOrd="0" presId="urn:microsoft.com/office/officeart/2008/layout/NameandTitleOrganizationalChart"/>
    <dgm:cxn modelId="{DB9FC72D-5F06-4E72-AF40-2578E5CB6F75}" type="presOf" srcId="{AFE602F5-9AC7-4570-A4C6-1D740E9EB2FD}" destId="{DBD1082F-6C6E-4236-98CA-D18D213B9EB4}"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0057823B-31B6-40E2-95F2-AB3915905E9B}" type="presOf" srcId="{59D0FC3D-8804-489B-8E6B-B42C9D1EDAFF}" destId="{AA4BCB21-4A69-47AD-8298-2124CD2F0376}" srcOrd="0" destOrd="0" presId="urn:microsoft.com/office/officeart/2008/layout/NameandTitleOrganizationalChart"/>
    <dgm:cxn modelId="{32E7D53E-EB5C-4E42-B3F3-7E7BACDD815B}" type="presOf" srcId="{36C2CFFA-F5E1-431A-9912-C20274374108}" destId="{13D0D389-6D26-455E-AD27-F25A7608CAF4}" srcOrd="0" destOrd="0" presId="urn:microsoft.com/office/officeart/2008/layout/NameandTitleOrganizationalChart"/>
    <dgm:cxn modelId="{E1A12C4E-53A4-4342-AE71-57E2BA526C72}" type="presOf" srcId="{4782C771-F30D-4A8C-BAEF-00A808FAF08F}" destId="{A9219428-970B-4AC6-BB0A-D710A9DAC1D5}" srcOrd="0" destOrd="0" presId="urn:microsoft.com/office/officeart/2008/layout/NameandTitleOrganizationalChart"/>
    <dgm:cxn modelId="{41CB9554-8314-43E1-B9B7-D90AF8DEFAB7}" type="presOf" srcId="{99EA2C17-B43A-4FF6-9AFB-0A8A8F041B9B}" destId="{8A883663-78E6-480F-A9D7-4A29471EEB9B}" srcOrd="1"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A748747E-B00D-4839-83FC-7B76EF5A922E}" type="presOf" srcId="{99EA2C17-B43A-4FF6-9AFB-0A8A8F041B9B}" destId="{60008157-6353-432F-B185-4B63820AB837}" srcOrd="0" destOrd="0" presId="urn:microsoft.com/office/officeart/2008/layout/NameandTitleOrganizationalChart"/>
    <dgm:cxn modelId="{25BC2180-03B8-492A-B5E5-19BE98540D2F}"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CEEC19AC-2BBB-4A64-9C6F-6637D3C1D3B6}" type="presOf" srcId="{AFE602F5-9AC7-4570-A4C6-1D740E9EB2FD}" destId="{ED5DDBF4-76F2-4615-AED3-5805E0515A5B}" srcOrd="1" destOrd="0" presId="urn:microsoft.com/office/officeart/2008/layout/NameandTitleOrganizationalChart"/>
    <dgm:cxn modelId="{5CD163B1-B8A2-408B-BC6A-5530E8828A33}" type="presOf" srcId="{A7D0D50A-EDB0-4032-B6D0-D38229F8BC14}" destId="{9B5DACBB-77EB-4222-AB22-344F4C785743}" srcOrd="0" destOrd="0" presId="urn:microsoft.com/office/officeart/2008/layout/NameandTitleOrganizationalChart"/>
    <dgm:cxn modelId="{24F3EEB1-433D-4738-A15A-F1492E73A4E9}" type="presOf" srcId="{629AE7E9-0063-4CD3-8AC8-816881CA8160}" destId="{E9DE27AA-8FEE-4DB8-AA88-64779768DBE2}" srcOrd="0" destOrd="0" presId="urn:microsoft.com/office/officeart/2008/layout/NameandTitleOrganizationalChart"/>
    <dgm:cxn modelId="{0B301EB4-4ED5-4F0C-8B25-38413700F931}" type="presOf" srcId="{336F2030-4522-479D-8DDE-18E52049E45A}" destId="{92B3CFA5-14E1-4458-A697-251CDF2C7CD3}" srcOrd="0" destOrd="0" presId="urn:microsoft.com/office/officeart/2008/layout/NameandTitleOrganizationalChart"/>
    <dgm:cxn modelId="{5E0BEEB4-8030-476C-BE06-C20A1384B57F}" type="presOf" srcId="{A7D0D50A-EDB0-4032-B6D0-D38229F8BC14}" destId="{261CB883-61F7-410D-87E4-F73E9A4B728C}" srcOrd="1" destOrd="0" presId="urn:microsoft.com/office/officeart/2008/layout/NameandTitleOrganizationalChart"/>
    <dgm:cxn modelId="{C4A7BAB9-FC1F-4C74-A312-D123FA4304A7}" type="presOf" srcId="{2DE7785D-8AA8-46B0-A88E-44DF6A725AC6}" destId="{044345CC-FAEE-47E7-9D9B-425EF8EE5BA5}" srcOrd="0" destOrd="0" presId="urn:microsoft.com/office/officeart/2008/layout/NameandTitleOrganizationalChart"/>
    <dgm:cxn modelId="{8486A4CA-8CBA-48EE-9FD4-E9A344F6390C}" type="presOf" srcId="{015C03C3-5451-4EA4-A502-452D29E69D7C}" destId="{DE662979-3C95-48B4-9ACE-14D78F33727C}" srcOrd="0" destOrd="0" presId="urn:microsoft.com/office/officeart/2008/layout/NameandTitleOrganizationalChart"/>
    <dgm:cxn modelId="{5FDB7DDA-FB63-4682-BC28-9011D33FFAB5}" type="presOf" srcId="{9D3C1CC3-75C6-4C9C-B7AA-3A613298E336}" destId="{5E629817-1FCD-44C0-96D4-53E96981FE5A}" srcOrd="0" destOrd="0" presId="urn:microsoft.com/office/officeart/2008/layout/NameandTitleOrganizationalChart"/>
    <dgm:cxn modelId="{2C31C5DE-1EB1-4B87-8BB6-1C684AC5D56F}" type="presOf" srcId="{9D3C1CC3-75C6-4C9C-B7AA-3A613298E336}" destId="{EFA6487E-1415-46F9-A13C-D161089CB38A}" srcOrd="1" destOrd="0" presId="urn:microsoft.com/office/officeart/2008/layout/NameandTitleOrganizationalChart"/>
    <dgm:cxn modelId="{090847E5-792B-4E7C-9A4D-EBA9A374FE62}" type="presOf" srcId="{2F1BFDBA-70FC-4D41-AD59-24D2D2B78F29}" destId="{EF2353D7-A378-4E83-A38F-062969939B5E}" srcOrd="0" destOrd="0" presId="urn:microsoft.com/office/officeart/2008/layout/NameandTitleOrganizationalChart"/>
    <dgm:cxn modelId="{BA5DF4FE-D4D2-40E6-BEE6-859A848EE1C3}" type="presOf" srcId="{D0E0988F-1C57-4983-991B-2C021809878A}" destId="{82EE5ADF-4DB7-40B4-9763-E5F674EAF8B8}" srcOrd="0" destOrd="0" presId="urn:microsoft.com/office/officeart/2008/layout/NameandTitleOrganizationalChart"/>
    <dgm:cxn modelId="{2A6D2050-4A50-487F-8AB9-AE1248EEB8C9}" type="presParOf" srcId="{13D0D389-6D26-455E-AD27-F25A7608CAF4}" destId="{DA0DFF25-0EFC-453A-BED5-D577B824BC18}" srcOrd="0" destOrd="0" presId="urn:microsoft.com/office/officeart/2008/layout/NameandTitleOrganizationalChart"/>
    <dgm:cxn modelId="{9E55A199-DD50-4C8A-9844-97947C32DA3A}" type="presParOf" srcId="{DA0DFF25-0EFC-453A-BED5-D577B824BC18}" destId="{EF24C1E9-F07E-49C8-9E2F-0F9E572723A0}" srcOrd="0" destOrd="0" presId="urn:microsoft.com/office/officeart/2008/layout/NameandTitleOrganizationalChart"/>
    <dgm:cxn modelId="{27AD91E3-5557-4EC1-B6DC-8E644F7C132E}" type="presParOf" srcId="{EF24C1E9-F07E-49C8-9E2F-0F9E572723A0}" destId="{9B5DACBB-77EB-4222-AB22-344F4C785743}" srcOrd="0" destOrd="0" presId="urn:microsoft.com/office/officeart/2008/layout/NameandTitleOrganizationalChart"/>
    <dgm:cxn modelId="{C5CCBF3B-BC0B-40F6-9589-BB4E5C55EAA7}" type="presParOf" srcId="{EF24C1E9-F07E-49C8-9E2F-0F9E572723A0}" destId="{EF2353D7-A378-4E83-A38F-062969939B5E}" srcOrd="1" destOrd="0" presId="urn:microsoft.com/office/officeart/2008/layout/NameandTitleOrganizationalChart"/>
    <dgm:cxn modelId="{FE917CFC-97A5-4574-BA38-D24A10794965}" type="presParOf" srcId="{EF24C1E9-F07E-49C8-9E2F-0F9E572723A0}" destId="{261CB883-61F7-410D-87E4-F73E9A4B728C}" srcOrd="2" destOrd="0" presId="urn:microsoft.com/office/officeart/2008/layout/NameandTitleOrganizationalChart"/>
    <dgm:cxn modelId="{E0C0FDBE-4D21-4EC0-9A20-260A811D46F7}" type="presParOf" srcId="{DA0DFF25-0EFC-453A-BED5-D577B824BC18}" destId="{9F3A89CC-7BA4-4614-8AEC-C1C3547ED26E}" srcOrd="1" destOrd="0" presId="urn:microsoft.com/office/officeart/2008/layout/NameandTitleOrganizationalChart"/>
    <dgm:cxn modelId="{34B23B1F-81A8-4FDE-97B5-891D2E35E55C}" type="presParOf" srcId="{9F3A89CC-7BA4-4614-8AEC-C1C3547ED26E}" destId="{AA4BCB21-4A69-47AD-8298-2124CD2F0376}" srcOrd="0" destOrd="0" presId="urn:microsoft.com/office/officeart/2008/layout/NameandTitleOrganizationalChart"/>
    <dgm:cxn modelId="{F70150FB-56A9-4212-854A-31E3D7C595F3}" type="presParOf" srcId="{9F3A89CC-7BA4-4614-8AEC-C1C3547ED26E}" destId="{DED600E1-7ABB-40DB-B4D8-EA5FF294BFF3}" srcOrd="1" destOrd="0" presId="urn:microsoft.com/office/officeart/2008/layout/NameandTitleOrganizationalChart"/>
    <dgm:cxn modelId="{D6B2B187-B180-475B-B4E6-D182354C58C3}" type="presParOf" srcId="{DED600E1-7ABB-40DB-B4D8-EA5FF294BFF3}" destId="{281DF115-187A-49EC-BC59-A66087D18D7E}" srcOrd="0" destOrd="0" presId="urn:microsoft.com/office/officeart/2008/layout/NameandTitleOrganizationalChart"/>
    <dgm:cxn modelId="{099A9679-39D0-4AAF-B36F-483204BC6345}" type="presParOf" srcId="{281DF115-187A-49EC-BC59-A66087D18D7E}" destId="{DBD1082F-6C6E-4236-98CA-D18D213B9EB4}" srcOrd="0" destOrd="0" presId="urn:microsoft.com/office/officeart/2008/layout/NameandTitleOrganizationalChart"/>
    <dgm:cxn modelId="{F1AAD11B-7AF7-4F7A-B5F3-4FCACD841ECF}" type="presParOf" srcId="{281DF115-187A-49EC-BC59-A66087D18D7E}" destId="{35F034E5-245C-4CC5-8F0F-DEBCCE116EA1}" srcOrd="1" destOrd="0" presId="urn:microsoft.com/office/officeart/2008/layout/NameandTitleOrganizationalChart"/>
    <dgm:cxn modelId="{3E460D95-16D0-4C50-8472-865583DCD190}" type="presParOf" srcId="{281DF115-187A-49EC-BC59-A66087D18D7E}" destId="{ED5DDBF4-76F2-4615-AED3-5805E0515A5B}" srcOrd="2" destOrd="0" presId="urn:microsoft.com/office/officeart/2008/layout/NameandTitleOrganizationalChart"/>
    <dgm:cxn modelId="{CAA12DA7-74DB-4889-A401-B59C420B8C41}" type="presParOf" srcId="{DED600E1-7ABB-40DB-B4D8-EA5FF294BFF3}" destId="{0783F9D2-8CD0-4EE2-A5CF-E4D1009AB262}" srcOrd="1" destOrd="0" presId="urn:microsoft.com/office/officeart/2008/layout/NameandTitleOrganizationalChart"/>
    <dgm:cxn modelId="{AB375ED8-3846-4136-BF0B-302A951A405B}" type="presParOf" srcId="{DED600E1-7ABB-40DB-B4D8-EA5FF294BFF3}" destId="{FA0FF50A-382B-4D4A-97BD-E0BB6E46AB2E}" srcOrd="2" destOrd="0" presId="urn:microsoft.com/office/officeart/2008/layout/NameandTitleOrganizationalChart"/>
    <dgm:cxn modelId="{8D1E18ED-341F-48AB-961F-B835589FD9EA}" type="presParOf" srcId="{DA0DFF25-0EFC-453A-BED5-D577B824BC18}" destId="{9E6AF284-B282-43BD-A74D-2A456B627561}" srcOrd="2" destOrd="0" presId="urn:microsoft.com/office/officeart/2008/layout/NameandTitleOrganizationalChart"/>
    <dgm:cxn modelId="{51E8C468-45EF-458D-B40E-DE485AE462B7}" type="presParOf" srcId="{13D0D389-6D26-455E-AD27-F25A7608CAF4}" destId="{AAA2E72F-4F3B-44E3-87E8-D3BDB8309D4C}" srcOrd="1" destOrd="0" presId="urn:microsoft.com/office/officeart/2008/layout/NameandTitleOrganizationalChart"/>
    <dgm:cxn modelId="{65BC7F43-A919-47D3-98C6-4D7153C1E537}" type="presParOf" srcId="{AAA2E72F-4F3B-44E3-87E8-D3BDB8309D4C}" destId="{40778EE6-55A8-404B-8EF5-1E682A1809D1}" srcOrd="0" destOrd="0" presId="urn:microsoft.com/office/officeart/2008/layout/NameandTitleOrganizationalChart"/>
    <dgm:cxn modelId="{346F9E85-77D4-48B0-94F0-5EFC11F80C36}" type="presParOf" srcId="{40778EE6-55A8-404B-8EF5-1E682A1809D1}" destId="{5E629817-1FCD-44C0-96D4-53E96981FE5A}" srcOrd="0" destOrd="0" presId="urn:microsoft.com/office/officeart/2008/layout/NameandTitleOrganizationalChart"/>
    <dgm:cxn modelId="{966F3D78-249F-4004-B7B2-49248B05D55E}" type="presParOf" srcId="{40778EE6-55A8-404B-8EF5-1E682A1809D1}" destId="{DE662979-3C95-48B4-9ACE-14D78F33727C}" srcOrd="1" destOrd="0" presId="urn:microsoft.com/office/officeart/2008/layout/NameandTitleOrganizationalChart"/>
    <dgm:cxn modelId="{FAEB69C9-7432-49B1-AEDF-8EB5EF5BEEB6}" type="presParOf" srcId="{40778EE6-55A8-404B-8EF5-1E682A1809D1}" destId="{EFA6487E-1415-46F9-A13C-D161089CB38A}" srcOrd="2" destOrd="0" presId="urn:microsoft.com/office/officeart/2008/layout/NameandTitleOrganizationalChart"/>
    <dgm:cxn modelId="{393060A8-4864-4371-A5BD-2010BA65482C}" type="presParOf" srcId="{AAA2E72F-4F3B-44E3-87E8-D3BDB8309D4C}" destId="{069B3EE8-3B09-4EC1-B326-8D30071C6E52}" srcOrd="1" destOrd="0" presId="urn:microsoft.com/office/officeart/2008/layout/NameandTitleOrganizationalChart"/>
    <dgm:cxn modelId="{F9B7A533-EDBA-4CC4-A479-3F3784560224}" type="presParOf" srcId="{069B3EE8-3B09-4EC1-B326-8D30071C6E52}" destId="{044345CC-FAEE-47E7-9D9B-425EF8EE5BA5}" srcOrd="0" destOrd="0" presId="urn:microsoft.com/office/officeart/2008/layout/NameandTitleOrganizationalChart"/>
    <dgm:cxn modelId="{7B5BE697-3E5C-4F6A-995D-EFA14CD078AE}" type="presParOf" srcId="{069B3EE8-3B09-4EC1-B326-8D30071C6E52}" destId="{FA96AA51-CEEB-4817-82BA-EF58E9932688}" srcOrd="1" destOrd="0" presId="urn:microsoft.com/office/officeart/2008/layout/NameandTitleOrganizationalChart"/>
    <dgm:cxn modelId="{6500B262-E3FC-4BC7-A6F4-D7DAD1914D36}" type="presParOf" srcId="{FA96AA51-CEEB-4817-82BA-EF58E9932688}" destId="{FFDE7B10-4D74-4E09-8EC6-140799FC2AD3}" srcOrd="0" destOrd="0" presId="urn:microsoft.com/office/officeart/2008/layout/NameandTitleOrganizationalChart"/>
    <dgm:cxn modelId="{2ECA0D29-7B5A-4222-9E14-C3F7CCCE1FBF}" type="presParOf" srcId="{FFDE7B10-4D74-4E09-8EC6-140799FC2AD3}" destId="{60008157-6353-432F-B185-4B63820AB837}" srcOrd="0" destOrd="0" presId="urn:microsoft.com/office/officeart/2008/layout/NameandTitleOrganizationalChart"/>
    <dgm:cxn modelId="{9869DDB5-D39A-4BD1-A2A3-80AC30DFEE2E}" type="presParOf" srcId="{FFDE7B10-4D74-4E09-8EC6-140799FC2AD3}" destId="{82EE5ADF-4DB7-40B4-9763-E5F674EAF8B8}" srcOrd="1" destOrd="0" presId="urn:microsoft.com/office/officeart/2008/layout/NameandTitleOrganizationalChart"/>
    <dgm:cxn modelId="{A1018DBE-C409-4E34-A24A-82F0089FEF5C}" type="presParOf" srcId="{FFDE7B10-4D74-4E09-8EC6-140799FC2AD3}" destId="{8A883663-78E6-480F-A9D7-4A29471EEB9B}" srcOrd="2" destOrd="0" presId="urn:microsoft.com/office/officeart/2008/layout/NameandTitleOrganizationalChart"/>
    <dgm:cxn modelId="{2D70FE8F-33A9-4C68-BBB3-DB0730A817AD}" type="presParOf" srcId="{FA96AA51-CEEB-4817-82BA-EF58E9932688}" destId="{9F3C92F9-8E8C-4DD6-B46B-2E815A99FFBF}" srcOrd="1" destOrd="0" presId="urn:microsoft.com/office/officeart/2008/layout/NameandTitleOrganizationalChart"/>
    <dgm:cxn modelId="{5B277C10-68D0-4574-872A-D1A66C0BCC8C}" type="presParOf" srcId="{FA96AA51-CEEB-4817-82BA-EF58E9932688}" destId="{7769281B-AB57-46EA-AF6D-5F39116C7AD2}" srcOrd="2" destOrd="0" presId="urn:microsoft.com/office/officeart/2008/layout/NameandTitleOrganizationalChart"/>
    <dgm:cxn modelId="{4FB358FB-628C-4668-B2B3-8A0F5A065DF9}" type="presParOf" srcId="{069B3EE8-3B09-4EC1-B326-8D30071C6E52}" destId="{92B3CFA5-14E1-4458-A697-251CDF2C7CD3}" srcOrd="2" destOrd="0" presId="urn:microsoft.com/office/officeart/2008/layout/NameandTitleOrganizationalChart"/>
    <dgm:cxn modelId="{C82F9970-C005-4557-9948-FACBC21F6220}" type="presParOf" srcId="{069B3EE8-3B09-4EC1-B326-8D30071C6E52}" destId="{D6BCB822-9E11-42CA-8B95-A7D6F4B0AFD9}" srcOrd="3" destOrd="0" presId="urn:microsoft.com/office/officeart/2008/layout/NameandTitleOrganizationalChart"/>
    <dgm:cxn modelId="{72E8FD11-D7CA-456D-9E89-8151F9E8A187}" type="presParOf" srcId="{D6BCB822-9E11-42CA-8B95-A7D6F4B0AFD9}" destId="{B0DF6E3E-2F3D-43F8-BD9B-61AD2BC640F3}" srcOrd="0" destOrd="0" presId="urn:microsoft.com/office/officeart/2008/layout/NameandTitleOrganizationalChart"/>
    <dgm:cxn modelId="{6315CC6F-625B-4684-B9D7-B74229BF4962}" type="presParOf" srcId="{B0DF6E3E-2F3D-43F8-BD9B-61AD2BC640F3}" destId="{E9DE27AA-8FEE-4DB8-AA88-64779768DBE2}" srcOrd="0" destOrd="0" presId="urn:microsoft.com/office/officeart/2008/layout/NameandTitleOrganizationalChart"/>
    <dgm:cxn modelId="{65D57B2C-06D6-449E-BF75-F22C06A1139D}" type="presParOf" srcId="{B0DF6E3E-2F3D-43F8-BD9B-61AD2BC640F3}" destId="{A9219428-970B-4AC6-BB0A-D710A9DAC1D5}" srcOrd="1" destOrd="0" presId="urn:microsoft.com/office/officeart/2008/layout/NameandTitleOrganizationalChart"/>
    <dgm:cxn modelId="{CFEF8E3B-1F35-4E60-A3B4-23CC2BD1C74D}" type="presParOf" srcId="{B0DF6E3E-2F3D-43F8-BD9B-61AD2BC640F3}" destId="{7FC75D7A-45A2-49FB-ADBC-1FCA659BFC03}" srcOrd="2" destOrd="0" presId="urn:microsoft.com/office/officeart/2008/layout/NameandTitleOrganizationalChart"/>
    <dgm:cxn modelId="{D86130AC-526E-47AD-BBE3-B56DA370ACFA}" type="presParOf" srcId="{D6BCB822-9E11-42CA-8B95-A7D6F4B0AFD9}" destId="{DC6D8DD3-219E-45EF-83AA-3F44F79EB179}" srcOrd="1" destOrd="0" presId="urn:microsoft.com/office/officeart/2008/layout/NameandTitleOrganizationalChart"/>
    <dgm:cxn modelId="{FDC075E7-54E0-423C-920A-FD9E5257E182}" type="presParOf" srcId="{D6BCB822-9E11-42CA-8B95-A7D6F4B0AFD9}" destId="{B48F9948-5A48-4AA6-8E31-2652E16D556D}" srcOrd="2" destOrd="0" presId="urn:microsoft.com/office/officeart/2008/layout/NameandTitleOrganizationalChart"/>
    <dgm:cxn modelId="{A95984E7-4865-4EC8-B311-AA27334875FD}"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(Ex.: changing patient matching logic on an existing production interface, email</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Interface Network Mgmt</a:t>
          </a:r>
          <a:r>
            <a:rPr lang="en-US" sz="800" kern="1200" baseline="30000"/>
            <a:t>2</a:t>
          </a:r>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4385A"/>
    <w:rsid w:val="00483B14"/>
    <w:rsid w:val="004D74E2"/>
    <w:rsid w:val="005237C9"/>
    <w:rsid w:val="005252E9"/>
    <w:rsid w:val="0055002C"/>
    <w:rsid w:val="00552161"/>
    <w:rsid w:val="00565CA4"/>
    <w:rsid w:val="005A2F64"/>
    <w:rsid w:val="00634D18"/>
    <w:rsid w:val="00641545"/>
    <w:rsid w:val="006D66E1"/>
    <w:rsid w:val="007534B4"/>
    <w:rsid w:val="00795173"/>
    <w:rsid w:val="007F0ACD"/>
    <w:rsid w:val="00834296"/>
    <w:rsid w:val="008457F7"/>
    <w:rsid w:val="008A0704"/>
    <w:rsid w:val="008B73BE"/>
    <w:rsid w:val="008C036B"/>
    <w:rsid w:val="009435DD"/>
    <w:rsid w:val="009512F3"/>
    <w:rsid w:val="00997851"/>
    <w:rsid w:val="00A177CC"/>
    <w:rsid w:val="00A23BA5"/>
    <w:rsid w:val="00AE6A2E"/>
    <w:rsid w:val="00BA4FF1"/>
    <w:rsid w:val="00BB52FE"/>
    <w:rsid w:val="00BF41D7"/>
    <w:rsid w:val="00C00843"/>
    <w:rsid w:val="00C94622"/>
    <w:rsid w:val="00CC5310"/>
    <w:rsid w:val="00CD05D0"/>
    <w:rsid w:val="00CE3338"/>
    <w:rsid w:val="00D328E0"/>
    <w:rsid w:val="00E23114"/>
    <w:rsid w:val="00EB7D44"/>
    <w:rsid w:val="00F025A9"/>
    <w:rsid w:val="00F75C61"/>
    <w:rsid w:val="00F87B57"/>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7D917C7EF8D94FA696133A28826C27" ma:contentTypeVersion="30" ma:contentTypeDescription="Create a new document." ma:contentTypeScope="" ma:versionID="82419c99cfc109676fa64f572d3fab7a">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mso-contentType ?>
<SharedContentType xmlns="Microsoft.SharePoint.Taxonomy.ContentTypeSync" SourceId="d3c51730-206c-4746-a2ef-54336263fcb6"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84BF8-2D5B-49F8-9498-AB505F672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10956-C64D-4F40-B185-8B712603C38B}">
  <ds:schemaRefs>
    <ds:schemaRef ds:uri="http://schemas.microsoft.com/office/2006/documentManagement/types"/>
    <ds:schemaRef ds:uri="http://schemas.microsoft.com/office/infopath/2007/PartnerControls"/>
    <ds:schemaRef ds:uri="bf3d4e8d-772c-4803-b4ba-4f7eee645a33"/>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8A9EE305-B678-4572-87CB-48B683B18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1373</Words>
  <Characters>7830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Ingenious Med</vt:lpstr>
    </vt:vector>
  </TitlesOfParts>
  <Company>athenahealth, Inc</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Ingenious Med</dc:title>
  <dc:creator>Janine Pizzimenti</dc:creator>
  <cp:lastModifiedBy>Lauren Holland</cp:lastModifiedBy>
  <cp:revision>4</cp:revision>
  <dcterms:created xsi:type="dcterms:W3CDTF">2018-07-06T17:27:00Z</dcterms:created>
  <dcterms:modified xsi:type="dcterms:W3CDTF">2018-07-06T17:28:00Z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0x010100137D917C7EF8D94FA696133A28826C27</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