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21E5F7" w14:textId="77777777" w:rsidR="00B221B5" w:rsidRDefault="00B221B5" w:rsidP="00C9148A">
      <w:pPr>
        <w:rPr>
          <w:rFonts w:ascii="MetaBold-Roman" w:hAnsi="MetaBold-Roman" w:cs="MetaBold-Roman"/>
          <w:color w:val="566B10"/>
          <w:sz w:val="36"/>
          <w:szCs w:val="36"/>
        </w:rPr>
      </w:pPr>
    </w:p>
    <w:p w14:paraId="0DCCA361" w14:textId="77777777" w:rsidR="00B221B5" w:rsidRDefault="00B221B5" w:rsidP="00C9148A">
      <w:pPr>
        <w:rPr>
          <w:rFonts w:ascii="MetaBold-Roman" w:hAnsi="MetaBold-Roman" w:cs="MetaBold-Roman"/>
          <w:color w:val="566B10"/>
          <w:sz w:val="36"/>
          <w:szCs w:val="36"/>
        </w:rPr>
      </w:pPr>
    </w:p>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107A2742" w14:textId="03559F10" w:rsidR="0046070D" w:rsidRDefault="00C15A4F" w:rsidP="0046070D">
      <w:r w:rsidRPr="008607CC">
        <w:rPr>
          <w:noProof/>
        </w:rPr>
        <mc:AlternateContent>
          <mc:Choice Requires="wps">
            <w:drawing>
              <wp:anchor distT="0" distB="0" distL="114300" distR="114300" simplePos="0" relativeHeight="251658240" behindDoc="0" locked="0" layoutInCell="1" allowOverlap="1" wp14:anchorId="47140B7D" wp14:editId="62C68707">
                <wp:simplePos x="0" y="0"/>
                <wp:positionH relativeFrom="margin">
                  <wp:posOffset>750498</wp:posOffset>
                </wp:positionH>
                <wp:positionV relativeFrom="margin">
                  <wp:posOffset>1869343</wp:posOffset>
                </wp:positionV>
                <wp:extent cx="5359400" cy="2109231"/>
                <wp:effectExtent l="0" t="0" r="12700" b="571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109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70A7CA5E" w:rsidR="009D1337" w:rsidRPr="00151E50" w:rsidRDefault="005C5A60" w:rsidP="00C15A4F">
                            <w:pPr>
                              <w:pStyle w:val="Title"/>
                              <w:rPr>
                                <w:szCs w:val="72"/>
                              </w:rPr>
                            </w:pPr>
                            <w:sdt>
                              <w:sdtPr>
                                <w:rPr>
                                  <w:rStyle w:val="TitleChar"/>
                                  <w:szCs w:val="72"/>
                                </w:rPr>
                                <w:alias w:val="Title"/>
                                <w:tag w:val=""/>
                                <w:id w:val="137719844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E10FEB">
                                  <w:rPr>
                                    <w:rStyle w:val="TitleChar"/>
                                    <w:szCs w:val="72"/>
                                  </w:rPr>
                                  <w:t>In-House Lab Orders</w:t>
                                </w:r>
                              </w:sdtContent>
                            </w:sdt>
                          </w:p>
                          <w:p w14:paraId="47140BBA" w14:textId="6D552D0B" w:rsidR="009D1337" w:rsidRDefault="004146ED" w:rsidP="00133DB1">
                            <w:pPr>
                              <w:pStyle w:val="Subtitle"/>
                            </w:pPr>
                            <w:r>
                              <w:t>Common Use Case Integration Package</w:t>
                            </w:r>
                          </w:p>
                          <w:p w14:paraId="47140BBB" w14:textId="77777777" w:rsidR="009D1337" w:rsidRDefault="009D1337" w:rsidP="00C15A4F">
                            <w:pPr>
                              <w:pStyle w:val="NoSpacing"/>
                            </w:pPr>
                            <w:r w:rsidRPr="00200084">
                              <w:t>athenahealth, Inc.</w:t>
                            </w:r>
                          </w:p>
                          <w:p w14:paraId="47140BC3" w14:textId="2AB29EC2" w:rsidR="009D1337" w:rsidRDefault="009D1337" w:rsidP="000158BD">
                            <w:pPr>
                              <w:pStyle w:val="NoSpacing"/>
                            </w:pPr>
                            <w:r>
                              <w:t xml:space="preserve">Version </w:t>
                            </w:r>
                            <w:r w:rsidR="00BE2D81">
                              <w:t>19.05</w:t>
                            </w:r>
                            <w:r>
                              <w:t xml:space="preserve">  </w:t>
                            </w:r>
                            <w:r w:rsidRPr="00200084">
                              <w:t xml:space="preserve">Published: </w:t>
                            </w:r>
                            <w:r w:rsidR="00BE2D81">
                              <w:t>May 2019</w:t>
                            </w:r>
                          </w:p>
                          <w:p w14:paraId="256626B3" w14:textId="4D75B756" w:rsidR="009D1337" w:rsidRPr="005D013E" w:rsidRDefault="009D1337" w:rsidP="00956C53">
                            <w:pPr>
                              <w:pStyle w:val="NoSpacing"/>
                              <w:rPr>
                                <w:i/>
                                <w:iCs/>
                                <w:color w:val="808080" w:themeColor="text1" w:themeTint="7F"/>
                              </w:rPr>
                            </w:pPr>
                            <w:r w:rsidRPr="005D013E">
                              <w:rPr>
                                <w:rStyle w:val="SubtleEmphasis"/>
                              </w:rPr>
                              <w:t xml:space="preserve">Formerly </w:t>
                            </w:r>
                            <w:r>
                              <w:rPr>
                                <w:rStyle w:val="SubtleEmphasis"/>
                              </w:rPr>
                              <w:t>Laboratory Orders, Ancillary Orders</w:t>
                            </w:r>
                          </w:p>
                          <w:p w14:paraId="0BCAC5DD" w14:textId="77777777" w:rsidR="009D1337" w:rsidRPr="008607CC" w:rsidRDefault="009D1337"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pt;margin-top:147.2pt;width:422pt;height:166.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" filled="f" stroked="f">
                <v:textbox inset="0,0,0,0">
                  <w:txbxContent>
                    <w:p w14:paraId="47140BB9" w14:textId="70A7CA5E" w:rsidR="009D1337" w:rsidRPr="00151E50" w:rsidRDefault="0021134A" w:rsidP="00C15A4F">
                      <w:pPr>
                        <w:pStyle w:val="Title"/>
                        <w:rPr>
                          <w:szCs w:val="72"/>
                        </w:rPr>
                      </w:pPr>
                      <w:sdt>
                        <w:sdtPr>
                          <w:rPr>
                            <w:rStyle w:val="TitleChar"/>
                            <w:szCs w:val="72"/>
                          </w:rPr>
                          <w:alias w:val="Title"/>
                          <w:tag w:val=""/>
                          <w:id w:val="137719844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E10FEB">
                            <w:rPr>
                              <w:rStyle w:val="TitleChar"/>
                              <w:szCs w:val="72"/>
                            </w:rPr>
                            <w:t>In-House Lab Orders</w:t>
                          </w:r>
                        </w:sdtContent>
                      </w:sdt>
                    </w:p>
                    <w:p w14:paraId="47140BBA" w14:textId="6D552D0B" w:rsidR="009D1337" w:rsidRDefault="004146ED" w:rsidP="00133DB1">
                      <w:pPr>
                        <w:pStyle w:val="Subtitle"/>
                      </w:pPr>
                      <w:r>
                        <w:t>Common Use Case Integration Package</w:t>
                      </w:r>
                    </w:p>
                    <w:p w14:paraId="47140BBB" w14:textId="77777777" w:rsidR="009D1337" w:rsidRDefault="009D1337" w:rsidP="00C15A4F">
                      <w:pPr>
                        <w:pStyle w:val="NoSpacing"/>
                      </w:pPr>
                      <w:r w:rsidRPr="00200084">
                        <w:t>athenahealth, Inc.</w:t>
                      </w:r>
                    </w:p>
                    <w:p w14:paraId="47140BC3" w14:textId="2AB29EC2" w:rsidR="009D1337" w:rsidRDefault="009D1337" w:rsidP="000158BD">
                      <w:pPr>
                        <w:pStyle w:val="NoSpacing"/>
                      </w:pPr>
                      <w:r>
                        <w:t xml:space="preserve">Version </w:t>
                      </w:r>
                      <w:r w:rsidR="00BE2D81">
                        <w:t>19.05</w:t>
                      </w:r>
                      <w:r>
                        <w:t xml:space="preserve">  </w:t>
                      </w:r>
                      <w:r w:rsidRPr="00200084">
                        <w:t xml:space="preserve">Published: </w:t>
                      </w:r>
                      <w:r w:rsidR="00BE2D81">
                        <w:t>May 2019</w:t>
                      </w:r>
                    </w:p>
                    <w:p w14:paraId="256626B3" w14:textId="4D75B756" w:rsidR="009D1337" w:rsidRPr="005D013E" w:rsidRDefault="009D1337" w:rsidP="00956C53">
                      <w:pPr>
                        <w:pStyle w:val="NoSpacing"/>
                        <w:rPr>
                          <w:i/>
                          <w:iCs/>
                          <w:color w:val="808080" w:themeColor="text1" w:themeTint="7F"/>
                        </w:rPr>
                      </w:pPr>
                      <w:r w:rsidRPr="005D013E">
                        <w:rPr>
                          <w:rStyle w:val="SubtleEmphasis"/>
                        </w:rPr>
                        <w:t xml:space="preserve">Formerly </w:t>
                      </w:r>
                      <w:r>
                        <w:rPr>
                          <w:rStyle w:val="SubtleEmphasis"/>
                        </w:rPr>
                        <w:t>Laboratory Orders, Ancillary Orders</w:t>
                      </w:r>
                    </w:p>
                    <w:p w14:paraId="0BCAC5DD" w14:textId="77777777" w:rsidR="009D1337" w:rsidRPr="008607CC" w:rsidRDefault="009D1337"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p w14:paraId="47140787" w14:textId="149AC4BC" w:rsidR="00133DB1" w:rsidRDefault="00133DB1" w:rsidP="0046070D">
      <w:pPr>
        <w:pStyle w:val="Heading1-Numbered"/>
      </w:pPr>
      <w:bookmarkStart w:id="0" w:name="_Toc468269460"/>
      <w:bookmarkStart w:id="1" w:name="_Toc11322782"/>
      <w:r>
        <w:lastRenderedPageBreak/>
        <w:t>Table of Contents</w:t>
      </w:r>
      <w:bookmarkEnd w:id="0"/>
      <w:bookmarkEnd w:id="1"/>
    </w:p>
    <w:p w14:paraId="4F656C1F" w14:textId="77D22483" w:rsidR="00B56842"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11322782" w:history="1">
        <w:r w:rsidR="00B56842" w:rsidRPr="00BA29A1">
          <w:rPr>
            <w:rStyle w:val="Hyperlink"/>
            <w:noProof/>
          </w:rPr>
          <w:t>1 Table of Contents</w:t>
        </w:r>
        <w:r w:rsidR="00B56842">
          <w:rPr>
            <w:noProof/>
            <w:webHidden/>
          </w:rPr>
          <w:tab/>
        </w:r>
        <w:r w:rsidR="00B56842">
          <w:rPr>
            <w:noProof/>
            <w:webHidden/>
          </w:rPr>
          <w:fldChar w:fldCharType="begin"/>
        </w:r>
        <w:r w:rsidR="00B56842">
          <w:rPr>
            <w:noProof/>
            <w:webHidden/>
          </w:rPr>
          <w:instrText xml:space="preserve"> PAGEREF _Toc11322782 \h </w:instrText>
        </w:r>
        <w:r w:rsidR="00B56842">
          <w:rPr>
            <w:noProof/>
            <w:webHidden/>
          </w:rPr>
        </w:r>
        <w:r w:rsidR="00B56842">
          <w:rPr>
            <w:noProof/>
            <w:webHidden/>
          </w:rPr>
          <w:fldChar w:fldCharType="separate"/>
        </w:r>
        <w:r w:rsidR="00B56842">
          <w:rPr>
            <w:noProof/>
            <w:webHidden/>
          </w:rPr>
          <w:t>2</w:t>
        </w:r>
        <w:r w:rsidR="00B56842">
          <w:rPr>
            <w:noProof/>
            <w:webHidden/>
          </w:rPr>
          <w:fldChar w:fldCharType="end"/>
        </w:r>
      </w:hyperlink>
    </w:p>
    <w:p w14:paraId="00F1BAA8" w14:textId="52CB28CB" w:rsidR="00B56842" w:rsidRDefault="005C5A60">
      <w:pPr>
        <w:pStyle w:val="TOC2"/>
        <w:rPr>
          <w:rFonts w:eastAsiaTheme="minorEastAsia"/>
          <w:smallCaps w:val="0"/>
          <w:noProof/>
          <w:sz w:val="22"/>
          <w:szCs w:val="22"/>
        </w:rPr>
      </w:pPr>
      <w:hyperlink w:anchor="_Toc11322783" w:history="1">
        <w:r w:rsidR="00B56842" w:rsidRPr="00BA29A1">
          <w:rPr>
            <w:rStyle w:val="Hyperlink"/>
            <w:noProof/>
          </w:rPr>
          <w:t>1.1 Scoping Process</w:t>
        </w:r>
        <w:r w:rsidR="00B56842">
          <w:rPr>
            <w:noProof/>
            <w:webHidden/>
          </w:rPr>
          <w:tab/>
        </w:r>
        <w:r w:rsidR="00B56842">
          <w:rPr>
            <w:noProof/>
            <w:webHidden/>
          </w:rPr>
          <w:fldChar w:fldCharType="begin"/>
        </w:r>
        <w:r w:rsidR="00B56842">
          <w:rPr>
            <w:noProof/>
            <w:webHidden/>
          </w:rPr>
          <w:instrText xml:space="preserve"> PAGEREF _Toc11322783 \h </w:instrText>
        </w:r>
        <w:r w:rsidR="00B56842">
          <w:rPr>
            <w:noProof/>
            <w:webHidden/>
          </w:rPr>
        </w:r>
        <w:r w:rsidR="00B56842">
          <w:rPr>
            <w:noProof/>
            <w:webHidden/>
          </w:rPr>
          <w:fldChar w:fldCharType="separate"/>
        </w:r>
        <w:r w:rsidR="00B56842">
          <w:rPr>
            <w:noProof/>
            <w:webHidden/>
          </w:rPr>
          <w:t>3</w:t>
        </w:r>
        <w:r w:rsidR="00B56842">
          <w:rPr>
            <w:noProof/>
            <w:webHidden/>
          </w:rPr>
          <w:fldChar w:fldCharType="end"/>
        </w:r>
      </w:hyperlink>
    </w:p>
    <w:p w14:paraId="549266E4" w14:textId="1BF4CD56" w:rsidR="00B56842" w:rsidRDefault="005C5A60">
      <w:pPr>
        <w:pStyle w:val="TOC2"/>
        <w:rPr>
          <w:rFonts w:eastAsiaTheme="minorEastAsia"/>
          <w:smallCaps w:val="0"/>
          <w:noProof/>
          <w:sz w:val="22"/>
          <w:szCs w:val="22"/>
        </w:rPr>
      </w:pPr>
      <w:hyperlink w:anchor="_Toc11322784" w:history="1">
        <w:r w:rsidR="00B56842" w:rsidRPr="00BA29A1">
          <w:rPr>
            <w:rStyle w:val="Hyperlink"/>
            <w:noProof/>
          </w:rPr>
          <w:t>1.2 Scope Approval</w:t>
        </w:r>
        <w:r w:rsidR="00B56842">
          <w:rPr>
            <w:noProof/>
            <w:webHidden/>
          </w:rPr>
          <w:tab/>
        </w:r>
        <w:r w:rsidR="00B56842">
          <w:rPr>
            <w:noProof/>
            <w:webHidden/>
          </w:rPr>
          <w:fldChar w:fldCharType="begin"/>
        </w:r>
        <w:r w:rsidR="00B56842">
          <w:rPr>
            <w:noProof/>
            <w:webHidden/>
          </w:rPr>
          <w:instrText xml:space="preserve"> PAGEREF _Toc11322784 \h </w:instrText>
        </w:r>
        <w:r w:rsidR="00B56842">
          <w:rPr>
            <w:noProof/>
            <w:webHidden/>
          </w:rPr>
        </w:r>
        <w:r w:rsidR="00B56842">
          <w:rPr>
            <w:noProof/>
            <w:webHidden/>
          </w:rPr>
          <w:fldChar w:fldCharType="separate"/>
        </w:r>
        <w:r w:rsidR="00B56842">
          <w:rPr>
            <w:noProof/>
            <w:webHidden/>
          </w:rPr>
          <w:t>3</w:t>
        </w:r>
        <w:r w:rsidR="00B56842">
          <w:rPr>
            <w:noProof/>
            <w:webHidden/>
          </w:rPr>
          <w:fldChar w:fldCharType="end"/>
        </w:r>
      </w:hyperlink>
    </w:p>
    <w:p w14:paraId="0F822AF3" w14:textId="631B8EDC" w:rsidR="00B56842" w:rsidRDefault="005C5A60">
      <w:pPr>
        <w:pStyle w:val="TOC1"/>
        <w:tabs>
          <w:tab w:val="right" w:leader="dot" w:pos="10790"/>
        </w:tabs>
        <w:rPr>
          <w:rFonts w:eastAsiaTheme="minorEastAsia"/>
          <w:b w:val="0"/>
          <w:bCs w:val="0"/>
          <w:caps w:val="0"/>
          <w:noProof/>
          <w:sz w:val="22"/>
          <w:szCs w:val="22"/>
        </w:rPr>
      </w:pPr>
      <w:hyperlink w:anchor="_Toc11322785" w:history="1">
        <w:r w:rsidR="00B56842" w:rsidRPr="00BA29A1">
          <w:rPr>
            <w:rStyle w:val="Hyperlink"/>
            <w:noProof/>
          </w:rPr>
          <w:t>2 Project Information</w:t>
        </w:r>
        <w:r w:rsidR="00B56842">
          <w:rPr>
            <w:noProof/>
            <w:webHidden/>
          </w:rPr>
          <w:tab/>
        </w:r>
        <w:r w:rsidR="00B56842">
          <w:rPr>
            <w:noProof/>
            <w:webHidden/>
          </w:rPr>
          <w:fldChar w:fldCharType="begin"/>
        </w:r>
        <w:r w:rsidR="00B56842">
          <w:rPr>
            <w:noProof/>
            <w:webHidden/>
          </w:rPr>
          <w:instrText xml:space="preserve"> PAGEREF _Toc11322785 \h </w:instrText>
        </w:r>
        <w:r w:rsidR="00B56842">
          <w:rPr>
            <w:noProof/>
            <w:webHidden/>
          </w:rPr>
        </w:r>
        <w:r w:rsidR="00B56842">
          <w:rPr>
            <w:noProof/>
            <w:webHidden/>
          </w:rPr>
          <w:fldChar w:fldCharType="separate"/>
        </w:r>
        <w:r w:rsidR="00B56842">
          <w:rPr>
            <w:noProof/>
            <w:webHidden/>
          </w:rPr>
          <w:t>4</w:t>
        </w:r>
        <w:r w:rsidR="00B56842">
          <w:rPr>
            <w:noProof/>
            <w:webHidden/>
          </w:rPr>
          <w:fldChar w:fldCharType="end"/>
        </w:r>
      </w:hyperlink>
    </w:p>
    <w:p w14:paraId="0FB65D5C" w14:textId="7DAC3217" w:rsidR="00B56842" w:rsidRDefault="005C5A60">
      <w:pPr>
        <w:pStyle w:val="TOC1"/>
        <w:tabs>
          <w:tab w:val="right" w:leader="dot" w:pos="10790"/>
        </w:tabs>
        <w:rPr>
          <w:rFonts w:eastAsiaTheme="minorEastAsia"/>
          <w:b w:val="0"/>
          <w:bCs w:val="0"/>
          <w:caps w:val="0"/>
          <w:noProof/>
          <w:sz w:val="22"/>
          <w:szCs w:val="22"/>
        </w:rPr>
      </w:pPr>
      <w:hyperlink w:anchor="_Toc11322786" w:history="1">
        <w:r w:rsidR="00B56842" w:rsidRPr="00BA29A1">
          <w:rPr>
            <w:rStyle w:val="Hyperlink"/>
            <w:noProof/>
          </w:rPr>
          <w:t>3 Product Description</w:t>
        </w:r>
        <w:r w:rsidR="00B56842">
          <w:rPr>
            <w:noProof/>
            <w:webHidden/>
          </w:rPr>
          <w:tab/>
        </w:r>
        <w:r w:rsidR="00B56842">
          <w:rPr>
            <w:noProof/>
            <w:webHidden/>
          </w:rPr>
          <w:fldChar w:fldCharType="begin"/>
        </w:r>
        <w:r w:rsidR="00B56842">
          <w:rPr>
            <w:noProof/>
            <w:webHidden/>
          </w:rPr>
          <w:instrText xml:space="preserve"> PAGEREF _Toc11322786 \h </w:instrText>
        </w:r>
        <w:r w:rsidR="00B56842">
          <w:rPr>
            <w:noProof/>
            <w:webHidden/>
          </w:rPr>
        </w:r>
        <w:r w:rsidR="00B56842">
          <w:rPr>
            <w:noProof/>
            <w:webHidden/>
          </w:rPr>
          <w:fldChar w:fldCharType="separate"/>
        </w:r>
        <w:r w:rsidR="00B56842">
          <w:rPr>
            <w:noProof/>
            <w:webHidden/>
          </w:rPr>
          <w:t>5</w:t>
        </w:r>
        <w:r w:rsidR="00B56842">
          <w:rPr>
            <w:noProof/>
            <w:webHidden/>
          </w:rPr>
          <w:fldChar w:fldCharType="end"/>
        </w:r>
      </w:hyperlink>
    </w:p>
    <w:p w14:paraId="622844EC" w14:textId="6E6AB138" w:rsidR="00B56842" w:rsidRDefault="005C5A60">
      <w:pPr>
        <w:pStyle w:val="TOC1"/>
        <w:tabs>
          <w:tab w:val="right" w:leader="dot" w:pos="10790"/>
        </w:tabs>
        <w:rPr>
          <w:rFonts w:eastAsiaTheme="minorEastAsia"/>
          <w:b w:val="0"/>
          <w:bCs w:val="0"/>
          <w:caps w:val="0"/>
          <w:noProof/>
          <w:sz w:val="22"/>
          <w:szCs w:val="22"/>
        </w:rPr>
      </w:pPr>
      <w:hyperlink w:anchor="_Toc11322787" w:history="1">
        <w:r w:rsidR="00B56842" w:rsidRPr="00BA29A1">
          <w:rPr>
            <w:rStyle w:val="Hyperlink"/>
            <w:noProof/>
          </w:rPr>
          <w:t>4 General Interface Configuration</w:t>
        </w:r>
        <w:r w:rsidR="00B56842">
          <w:rPr>
            <w:noProof/>
            <w:webHidden/>
          </w:rPr>
          <w:tab/>
        </w:r>
        <w:r w:rsidR="00B56842">
          <w:rPr>
            <w:noProof/>
            <w:webHidden/>
          </w:rPr>
          <w:fldChar w:fldCharType="begin"/>
        </w:r>
        <w:r w:rsidR="00B56842">
          <w:rPr>
            <w:noProof/>
            <w:webHidden/>
          </w:rPr>
          <w:instrText xml:space="preserve"> PAGEREF _Toc11322787 \h </w:instrText>
        </w:r>
        <w:r w:rsidR="00B56842">
          <w:rPr>
            <w:noProof/>
            <w:webHidden/>
          </w:rPr>
        </w:r>
        <w:r w:rsidR="00B56842">
          <w:rPr>
            <w:noProof/>
            <w:webHidden/>
          </w:rPr>
          <w:fldChar w:fldCharType="separate"/>
        </w:r>
        <w:r w:rsidR="00B56842">
          <w:rPr>
            <w:noProof/>
            <w:webHidden/>
          </w:rPr>
          <w:t>6</w:t>
        </w:r>
        <w:r w:rsidR="00B56842">
          <w:rPr>
            <w:noProof/>
            <w:webHidden/>
          </w:rPr>
          <w:fldChar w:fldCharType="end"/>
        </w:r>
      </w:hyperlink>
    </w:p>
    <w:p w14:paraId="3DE8FBE9" w14:textId="37EDEE2D" w:rsidR="00B56842" w:rsidRDefault="005C5A60">
      <w:pPr>
        <w:pStyle w:val="TOC2"/>
        <w:rPr>
          <w:rFonts w:eastAsiaTheme="minorEastAsia"/>
          <w:smallCaps w:val="0"/>
          <w:noProof/>
          <w:sz w:val="22"/>
          <w:szCs w:val="22"/>
        </w:rPr>
      </w:pPr>
      <w:hyperlink w:anchor="_Toc11322788" w:history="1">
        <w:r w:rsidR="00B56842" w:rsidRPr="00BA29A1">
          <w:rPr>
            <w:rStyle w:val="Hyperlink"/>
            <w:noProof/>
          </w:rPr>
          <w:t>4.1 Message Samples and Specs</w:t>
        </w:r>
        <w:r w:rsidR="00B56842">
          <w:rPr>
            <w:noProof/>
            <w:webHidden/>
          </w:rPr>
          <w:tab/>
        </w:r>
        <w:r w:rsidR="00B56842">
          <w:rPr>
            <w:noProof/>
            <w:webHidden/>
          </w:rPr>
          <w:fldChar w:fldCharType="begin"/>
        </w:r>
        <w:r w:rsidR="00B56842">
          <w:rPr>
            <w:noProof/>
            <w:webHidden/>
          </w:rPr>
          <w:instrText xml:space="preserve"> PAGEREF _Toc11322788 \h </w:instrText>
        </w:r>
        <w:r w:rsidR="00B56842">
          <w:rPr>
            <w:noProof/>
            <w:webHidden/>
          </w:rPr>
        </w:r>
        <w:r w:rsidR="00B56842">
          <w:rPr>
            <w:noProof/>
            <w:webHidden/>
          </w:rPr>
          <w:fldChar w:fldCharType="separate"/>
        </w:r>
        <w:r w:rsidR="00B56842">
          <w:rPr>
            <w:noProof/>
            <w:webHidden/>
          </w:rPr>
          <w:t>6</w:t>
        </w:r>
        <w:r w:rsidR="00B56842">
          <w:rPr>
            <w:noProof/>
            <w:webHidden/>
          </w:rPr>
          <w:fldChar w:fldCharType="end"/>
        </w:r>
      </w:hyperlink>
    </w:p>
    <w:p w14:paraId="2E14DBE2" w14:textId="6FCC91A3" w:rsidR="00B56842" w:rsidRDefault="005C5A60">
      <w:pPr>
        <w:pStyle w:val="TOC2"/>
        <w:rPr>
          <w:rFonts w:eastAsiaTheme="minorEastAsia"/>
          <w:smallCaps w:val="0"/>
          <w:noProof/>
          <w:sz w:val="22"/>
          <w:szCs w:val="22"/>
        </w:rPr>
      </w:pPr>
      <w:hyperlink w:anchor="_Toc11322789" w:history="1">
        <w:r w:rsidR="00B56842" w:rsidRPr="00BA29A1">
          <w:rPr>
            <w:rStyle w:val="Hyperlink"/>
            <w:noProof/>
          </w:rPr>
          <w:t>4.2 External ID Management</w:t>
        </w:r>
        <w:r w:rsidR="00B56842">
          <w:rPr>
            <w:noProof/>
            <w:webHidden/>
          </w:rPr>
          <w:tab/>
        </w:r>
        <w:r w:rsidR="00B56842">
          <w:rPr>
            <w:noProof/>
            <w:webHidden/>
          </w:rPr>
          <w:fldChar w:fldCharType="begin"/>
        </w:r>
        <w:r w:rsidR="00B56842">
          <w:rPr>
            <w:noProof/>
            <w:webHidden/>
          </w:rPr>
          <w:instrText xml:space="preserve"> PAGEREF _Toc11322789 \h </w:instrText>
        </w:r>
        <w:r w:rsidR="00B56842">
          <w:rPr>
            <w:noProof/>
            <w:webHidden/>
          </w:rPr>
        </w:r>
        <w:r w:rsidR="00B56842">
          <w:rPr>
            <w:noProof/>
            <w:webHidden/>
          </w:rPr>
          <w:fldChar w:fldCharType="separate"/>
        </w:r>
        <w:r w:rsidR="00B56842">
          <w:rPr>
            <w:noProof/>
            <w:webHidden/>
          </w:rPr>
          <w:t>7</w:t>
        </w:r>
        <w:r w:rsidR="00B56842">
          <w:rPr>
            <w:noProof/>
            <w:webHidden/>
          </w:rPr>
          <w:fldChar w:fldCharType="end"/>
        </w:r>
      </w:hyperlink>
    </w:p>
    <w:p w14:paraId="71443674" w14:textId="6A1A4002" w:rsidR="00B56842" w:rsidRDefault="005C5A60">
      <w:pPr>
        <w:pStyle w:val="TOC2"/>
        <w:rPr>
          <w:rFonts w:eastAsiaTheme="minorEastAsia"/>
          <w:smallCaps w:val="0"/>
          <w:noProof/>
          <w:sz w:val="22"/>
          <w:szCs w:val="22"/>
        </w:rPr>
      </w:pPr>
      <w:hyperlink w:anchor="_Toc11322790" w:history="1">
        <w:r w:rsidR="00B56842" w:rsidRPr="00BA29A1">
          <w:rPr>
            <w:rStyle w:val="Hyperlink"/>
            <w:noProof/>
          </w:rPr>
          <w:t>4.3 Performing Facility Management</w:t>
        </w:r>
        <w:r w:rsidR="00B56842">
          <w:rPr>
            <w:noProof/>
            <w:webHidden/>
          </w:rPr>
          <w:tab/>
        </w:r>
        <w:r w:rsidR="00B56842">
          <w:rPr>
            <w:noProof/>
            <w:webHidden/>
          </w:rPr>
          <w:fldChar w:fldCharType="begin"/>
        </w:r>
        <w:r w:rsidR="00B56842">
          <w:rPr>
            <w:noProof/>
            <w:webHidden/>
          </w:rPr>
          <w:instrText xml:space="preserve"> PAGEREF _Toc11322790 \h </w:instrText>
        </w:r>
        <w:r w:rsidR="00B56842">
          <w:rPr>
            <w:noProof/>
            <w:webHidden/>
          </w:rPr>
        </w:r>
        <w:r w:rsidR="00B56842">
          <w:rPr>
            <w:noProof/>
            <w:webHidden/>
          </w:rPr>
          <w:fldChar w:fldCharType="separate"/>
        </w:r>
        <w:r w:rsidR="00B56842">
          <w:rPr>
            <w:noProof/>
            <w:webHidden/>
          </w:rPr>
          <w:t>7</w:t>
        </w:r>
        <w:r w:rsidR="00B56842">
          <w:rPr>
            <w:noProof/>
            <w:webHidden/>
          </w:rPr>
          <w:fldChar w:fldCharType="end"/>
        </w:r>
      </w:hyperlink>
    </w:p>
    <w:p w14:paraId="60E9F9AC" w14:textId="2F57E1EF" w:rsidR="00B56842" w:rsidRDefault="005C5A60">
      <w:pPr>
        <w:pStyle w:val="TOC3"/>
        <w:tabs>
          <w:tab w:val="right" w:leader="dot" w:pos="10790"/>
        </w:tabs>
        <w:rPr>
          <w:rFonts w:eastAsiaTheme="minorEastAsia"/>
          <w:i w:val="0"/>
          <w:iCs w:val="0"/>
          <w:noProof/>
          <w:sz w:val="22"/>
          <w:szCs w:val="22"/>
        </w:rPr>
      </w:pPr>
      <w:hyperlink w:anchor="_Toc11322791" w:history="1">
        <w:r w:rsidR="00B56842" w:rsidRPr="00BA29A1">
          <w:rPr>
            <w:rStyle w:val="Hyperlink"/>
            <w:noProof/>
          </w:rPr>
          <w:t>4.3.1 Clinical Location Information</w:t>
        </w:r>
        <w:r w:rsidR="00B56842">
          <w:rPr>
            <w:noProof/>
            <w:webHidden/>
          </w:rPr>
          <w:tab/>
        </w:r>
        <w:r w:rsidR="00B56842">
          <w:rPr>
            <w:noProof/>
            <w:webHidden/>
          </w:rPr>
          <w:fldChar w:fldCharType="begin"/>
        </w:r>
        <w:r w:rsidR="00B56842">
          <w:rPr>
            <w:noProof/>
            <w:webHidden/>
          </w:rPr>
          <w:instrText xml:space="preserve"> PAGEREF _Toc11322791 \h </w:instrText>
        </w:r>
        <w:r w:rsidR="00B56842">
          <w:rPr>
            <w:noProof/>
            <w:webHidden/>
          </w:rPr>
        </w:r>
        <w:r w:rsidR="00B56842">
          <w:rPr>
            <w:noProof/>
            <w:webHidden/>
          </w:rPr>
          <w:fldChar w:fldCharType="separate"/>
        </w:r>
        <w:r w:rsidR="00B56842">
          <w:rPr>
            <w:noProof/>
            <w:webHidden/>
          </w:rPr>
          <w:t>7</w:t>
        </w:r>
        <w:r w:rsidR="00B56842">
          <w:rPr>
            <w:noProof/>
            <w:webHidden/>
          </w:rPr>
          <w:fldChar w:fldCharType="end"/>
        </w:r>
      </w:hyperlink>
    </w:p>
    <w:p w14:paraId="0B1C2D4E" w14:textId="03C67EA1" w:rsidR="00B56842" w:rsidRDefault="005C5A60">
      <w:pPr>
        <w:pStyle w:val="TOC3"/>
        <w:tabs>
          <w:tab w:val="right" w:leader="dot" w:pos="10790"/>
        </w:tabs>
        <w:rPr>
          <w:rFonts w:eastAsiaTheme="minorEastAsia"/>
          <w:i w:val="0"/>
          <w:iCs w:val="0"/>
          <w:noProof/>
          <w:sz w:val="22"/>
          <w:szCs w:val="22"/>
        </w:rPr>
      </w:pPr>
      <w:hyperlink w:anchor="_Toc11322792" w:history="1">
        <w:r w:rsidR="00B56842" w:rsidRPr="00BA29A1">
          <w:rPr>
            <w:rStyle w:val="Hyperlink"/>
            <w:noProof/>
          </w:rPr>
          <w:t>4.3.2 Compendium Management</w:t>
        </w:r>
        <w:r w:rsidR="00B56842">
          <w:rPr>
            <w:noProof/>
            <w:webHidden/>
          </w:rPr>
          <w:tab/>
        </w:r>
        <w:r w:rsidR="00B56842">
          <w:rPr>
            <w:noProof/>
            <w:webHidden/>
          </w:rPr>
          <w:fldChar w:fldCharType="begin"/>
        </w:r>
        <w:r w:rsidR="00B56842">
          <w:rPr>
            <w:noProof/>
            <w:webHidden/>
          </w:rPr>
          <w:instrText xml:space="preserve"> PAGEREF _Toc11322792 \h </w:instrText>
        </w:r>
        <w:r w:rsidR="00B56842">
          <w:rPr>
            <w:noProof/>
            <w:webHidden/>
          </w:rPr>
        </w:r>
        <w:r w:rsidR="00B56842">
          <w:rPr>
            <w:noProof/>
            <w:webHidden/>
          </w:rPr>
          <w:fldChar w:fldCharType="separate"/>
        </w:r>
        <w:r w:rsidR="00B56842">
          <w:rPr>
            <w:noProof/>
            <w:webHidden/>
          </w:rPr>
          <w:t>7</w:t>
        </w:r>
        <w:r w:rsidR="00B56842">
          <w:rPr>
            <w:noProof/>
            <w:webHidden/>
          </w:rPr>
          <w:fldChar w:fldCharType="end"/>
        </w:r>
      </w:hyperlink>
    </w:p>
    <w:p w14:paraId="5302B970" w14:textId="092825F6" w:rsidR="00B56842" w:rsidRDefault="005C5A60">
      <w:pPr>
        <w:pStyle w:val="TOC4"/>
        <w:tabs>
          <w:tab w:val="right" w:leader="dot" w:pos="10790"/>
        </w:tabs>
        <w:rPr>
          <w:rFonts w:eastAsiaTheme="minorEastAsia"/>
          <w:noProof/>
          <w:sz w:val="22"/>
          <w:szCs w:val="22"/>
        </w:rPr>
      </w:pPr>
      <w:hyperlink w:anchor="_Toc11322793" w:history="1">
        <w:r w:rsidR="00B56842" w:rsidRPr="00BA29A1">
          <w:rPr>
            <w:rStyle w:val="Hyperlink"/>
            <w:noProof/>
          </w:rPr>
          <w:t>4.3.2.1 Facility Compendium Management</w:t>
        </w:r>
        <w:r w:rsidR="00B56842">
          <w:rPr>
            <w:noProof/>
            <w:webHidden/>
          </w:rPr>
          <w:tab/>
        </w:r>
        <w:r w:rsidR="00B56842">
          <w:rPr>
            <w:noProof/>
            <w:webHidden/>
          </w:rPr>
          <w:fldChar w:fldCharType="begin"/>
        </w:r>
        <w:r w:rsidR="00B56842">
          <w:rPr>
            <w:noProof/>
            <w:webHidden/>
          </w:rPr>
          <w:instrText xml:space="preserve"> PAGEREF _Toc11322793 \h </w:instrText>
        </w:r>
        <w:r w:rsidR="00B56842">
          <w:rPr>
            <w:noProof/>
            <w:webHidden/>
          </w:rPr>
        </w:r>
        <w:r w:rsidR="00B56842">
          <w:rPr>
            <w:noProof/>
            <w:webHidden/>
          </w:rPr>
          <w:fldChar w:fldCharType="separate"/>
        </w:r>
        <w:r w:rsidR="00B56842">
          <w:rPr>
            <w:noProof/>
            <w:webHidden/>
          </w:rPr>
          <w:t>7</w:t>
        </w:r>
        <w:r w:rsidR="00B56842">
          <w:rPr>
            <w:noProof/>
            <w:webHidden/>
          </w:rPr>
          <w:fldChar w:fldCharType="end"/>
        </w:r>
      </w:hyperlink>
    </w:p>
    <w:p w14:paraId="2A90EF0E" w14:textId="12C8904E" w:rsidR="00B56842" w:rsidRDefault="005C5A60">
      <w:pPr>
        <w:pStyle w:val="TOC4"/>
        <w:tabs>
          <w:tab w:val="right" w:leader="dot" w:pos="10790"/>
        </w:tabs>
        <w:rPr>
          <w:rFonts w:eastAsiaTheme="minorEastAsia"/>
          <w:noProof/>
          <w:sz w:val="22"/>
          <w:szCs w:val="22"/>
        </w:rPr>
      </w:pPr>
      <w:hyperlink w:anchor="_Toc11322794" w:history="1">
        <w:r w:rsidR="00B56842" w:rsidRPr="00BA29A1">
          <w:rPr>
            <w:rStyle w:val="Hyperlink"/>
            <w:noProof/>
          </w:rPr>
          <w:t>4.3.2.2 Ask On Order Entry Questions</w:t>
        </w:r>
        <w:r w:rsidR="00B56842">
          <w:rPr>
            <w:noProof/>
            <w:webHidden/>
          </w:rPr>
          <w:tab/>
        </w:r>
        <w:r w:rsidR="00B56842">
          <w:rPr>
            <w:noProof/>
            <w:webHidden/>
          </w:rPr>
          <w:fldChar w:fldCharType="begin"/>
        </w:r>
        <w:r w:rsidR="00B56842">
          <w:rPr>
            <w:noProof/>
            <w:webHidden/>
          </w:rPr>
          <w:instrText xml:space="preserve"> PAGEREF _Toc11322794 \h </w:instrText>
        </w:r>
        <w:r w:rsidR="00B56842">
          <w:rPr>
            <w:noProof/>
            <w:webHidden/>
          </w:rPr>
        </w:r>
        <w:r w:rsidR="00B56842">
          <w:rPr>
            <w:noProof/>
            <w:webHidden/>
          </w:rPr>
          <w:fldChar w:fldCharType="separate"/>
        </w:r>
        <w:r w:rsidR="00B56842">
          <w:rPr>
            <w:noProof/>
            <w:webHidden/>
          </w:rPr>
          <w:t>8</w:t>
        </w:r>
        <w:r w:rsidR="00B56842">
          <w:rPr>
            <w:noProof/>
            <w:webHidden/>
          </w:rPr>
          <w:fldChar w:fldCharType="end"/>
        </w:r>
      </w:hyperlink>
    </w:p>
    <w:p w14:paraId="152FBF1C" w14:textId="591EC349" w:rsidR="00B56842" w:rsidRDefault="005C5A60">
      <w:pPr>
        <w:pStyle w:val="TOC2"/>
        <w:rPr>
          <w:rFonts w:eastAsiaTheme="minorEastAsia"/>
          <w:smallCaps w:val="0"/>
          <w:noProof/>
          <w:sz w:val="22"/>
          <w:szCs w:val="22"/>
        </w:rPr>
      </w:pPr>
      <w:hyperlink w:anchor="_Toc11322795" w:history="1">
        <w:r w:rsidR="00B56842" w:rsidRPr="00BA29A1">
          <w:rPr>
            <w:rStyle w:val="Hyperlink"/>
            <w:noProof/>
          </w:rPr>
          <w:t>4.4 Orders</w:t>
        </w:r>
        <w:r w:rsidR="00B56842">
          <w:rPr>
            <w:noProof/>
            <w:webHidden/>
          </w:rPr>
          <w:tab/>
        </w:r>
        <w:r w:rsidR="00B56842">
          <w:rPr>
            <w:noProof/>
            <w:webHidden/>
          </w:rPr>
          <w:fldChar w:fldCharType="begin"/>
        </w:r>
        <w:r w:rsidR="00B56842">
          <w:rPr>
            <w:noProof/>
            <w:webHidden/>
          </w:rPr>
          <w:instrText xml:space="preserve"> PAGEREF _Toc11322795 \h </w:instrText>
        </w:r>
        <w:r w:rsidR="00B56842">
          <w:rPr>
            <w:noProof/>
            <w:webHidden/>
          </w:rPr>
        </w:r>
        <w:r w:rsidR="00B56842">
          <w:rPr>
            <w:noProof/>
            <w:webHidden/>
          </w:rPr>
          <w:fldChar w:fldCharType="separate"/>
        </w:r>
        <w:r w:rsidR="00B56842">
          <w:rPr>
            <w:noProof/>
            <w:webHidden/>
          </w:rPr>
          <w:t>8</w:t>
        </w:r>
        <w:r w:rsidR="00B56842">
          <w:rPr>
            <w:noProof/>
            <w:webHidden/>
          </w:rPr>
          <w:fldChar w:fldCharType="end"/>
        </w:r>
      </w:hyperlink>
    </w:p>
    <w:p w14:paraId="63C35289" w14:textId="6EB6A95A" w:rsidR="00B56842" w:rsidRDefault="005C5A60">
      <w:pPr>
        <w:pStyle w:val="TOC3"/>
        <w:tabs>
          <w:tab w:val="right" w:leader="dot" w:pos="10790"/>
        </w:tabs>
        <w:rPr>
          <w:rFonts w:eastAsiaTheme="minorEastAsia"/>
          <w:i w:val="0"/>
          <w:iCs w:val="0"/>
          <w:noProof/>
          <w:sz w:val="22"/>
          <w:szCs w:val="22"/>
        </w:rPr>
      </w:pPr>
      <w:hyperlink w:anchor="_Toc11322796" w:history="1">
        <w:r w:rsidR="00B56842" w:rsidRPr="00BA29A1">
          <w:rPr>
            <w:rStyle w:val="Hyperlink"/>
            <w:noProof/>
          </w:rPr>
          <w:t>4.4.1 Department Filtering</w:t>
        </w:r>
        <w:r w:rsidR="00B56842">
          <w:rPr>
            <w:noProof/>
            <w:webHidden/>
          </w:rPr>
          <w:tab/>
        </w:r>
        <w:r w:rsidR="00B56842">
          <w:rPr>
            <w:noProof/>
            <w:webHidden/>
          </w:rPr>
          <w:fldChar w:fldCharType="begin"/>
        </w:r>
        <w:r w:rsidR="00B56842">
          <w:rPr>
            <w:noProof/>
            <w:webHidden/>
          </w:rPr>
          <w:instrText xml:space="preserve"> PAGEREF _Toc11322796 \h </w:instrText>
        </w:r>
        <w:r w:rsidR="00B56842">
          <w:rPr>
            <w:noProof/>
            <w:webHidden/>
          </w:rPr>
        </w:r>
        <w:r w:rsidR="00B56842">
          <w:rPr>
            <w:noProof/>
            <w:webHidden/>
          </w:rPr>
          <w:fldChar w:fldCharType="separate"/>
        </w:r>
        <w:r w:rsidR="00B56842">
          <w:rPr>
            <w:noProof/>
            <w:webHidden/>
          </w:rPr>
          <w:t>8</w:t>
        </w:r>
        <w:r w:rsidR="00B56842">
          <w:rPr>
            <w:noProof/>
            <w:webHidden/>
          </w:rPr>
          <w:fldChar w:fldCharType="end"/>
        </w:r>
      </w:hyperlink>
    </w:p>
    <w:p w14:paraId="574248E8" w14:textId="2F417796" w:rsidR="00B56842" w:rsidRDefault="005C5A60">
      <w:pPr>
        <w:pStyle w:val="TOC3"/>
        <w:tabs>
          <w:tab w:val="right" w:leader="dot" w:pos="10790"/>
        </w:tabs>
        <w:rPr>
          <w:rFonts w:eastAsiaTheme="minorEastAsia"/>
          <w:i w:val="0"/>
          <w:iCs w:val="0"/>
          <w:noProof/>
          <w:sz w:val="22"/>
          <w:szCs w:val="22"/>
        </w:rPr>
      </w:pPr>
      <w:hyperlink w:anchor="_Toc11322797" w:history="1">
        <w:r w:rsidR="00B56842" w:rsidRPr="00BA29A1">
          <w:rPr>
            <w:rStyle w:val="Hyperlink"/>
            <w:noProof/>
          </w:rPr>
          <w:t>4.4.2 Order Submission Method</w:t>
        </w:r>
        <w:r w:rsidR="00B56842">
          <w:rPr>
            <w:noProof/>
            <w:webHidden/>
          </w:rPr>
          <w:tab/>
        </w:r>
        <w:r w:rsidR="00B56842">
          <w:rPr>
            <w:noProof/>
            <w:webHidden/>
          </w:rPr>
          <w:fldChar w:fldCharType="begin"/>
        </w:r>
        <w:r w:rsidR="00B56842">
          <w:rPr>
            <w:noProof/>
            <w:webHidden/>
          </w:rPr>
          <w:instrText xml:space="preserve"> PAGEREF _Toc11322797 \h </w:instrText>
        </w:r>
        <w:r w:rsidR="00B56842">
          <w:rPr>
            <w:noProof/>
            <w:webHidden/>
          </w:rPr>
        </w:r>
        <w:r w:rsidR="00B56842">
          <w:rPr>
            <w:noProof/>
            <w:webHidden/>
          </w:rPr>
          <w:fldChar w:fldCharType="separate"/>
        </w:r>
        <w:r w:rsidR="00B56842">
          <w:rPr>
            <w:noProof/>
            <w:webHidden/>
          </w:rPr>
          <w:t>8</w:t>
        </w:r>
        <w:r w:rsidR="00B56842">
          <w:rPr>
            <w:noProof/>
            <w:webHidden/>
          </w:rPr>
          <w:fldChar w:fldCharType="end"/>
        </w:r>
      </w:hyperlink>
    </w:p>
    <w:p w14:paraId="24F3BEC7" w14:textId="580CD652" w:rsidR="00B56842" w:rsidRDefault="005C5A60">
      <w:pPr>
        <w:pStyle w:val="TOC3"/>
        <w:tabs>
          <w:tab w:val="right" w:leader="dot" w:pos="10790"/>
        </w:tabs>
        <w:rPr>
          <w:rFonts w:eastAsiaTheme="minorEastAsia"/>
          <w:i w:val="0"/>
          <w:iCs w:val="0"/>
          <w:noProof/>
          <w:sz w:val="22"/>
          <w:szCs w:val="22"/>
        </w:rPr>
      </w:pPr>
      <w:hyperlink w:anchor="_Toc11322798" w:history="1">
        <w:r w:rsidR="00B56842" w:rsidRPr="00BA29A1">
          <w:rPr>
            <w:rStyle w:val="Hyperlink"/>
            <w:noProof/>
          </w:rPr>
          <w:t>4.4.3 Ordering Provider</w:t>
        </w:r>
        <w:r w:rsidR="00B56842">
          <w:rPr>
            <w:noProof/>
            <w:webHidden/>
          </w:rPr>
          <w:tab/>
        </w:r>
        <w:r w:rsidR="00B56842">
          <w:rPr>
            <w:noProof/>
            <w:webHidden/>
          </w:rPr>
          <w:fldChar w:fldCharType="begin"/>
        </w:r>
        <w:r w:rsidR="00B56842">
          <w:rPr>
            <w:noProof/>
            <w:webHidden/>
          </w:rPr>
          <w:instrText xml:space="preserve"> PAGEREF _Toc11322798 \h </w:instrText>
        </w:r>
        <w:r w:rsidR="00B56842">
          <w:rPr>
            <w:noProof/>
            <w:webHidden/>
          </w:rPr>
        </w:r>
        <w:r w:rsidR="00B56842">
          <w:rPr>
            <w:noProof/>
            <w:webHidden/>
          </w:rPr>
          <w:fldChar w:fldCharType="separate"/>
        </w:r>
        <w:r w:rsidR="00B56842">
          <w:rPr>
            <w:noProof/>
            <w:webHidden/>
          </w:rPr>
          <w:t>8</w:t>
        </w:r>
        <w:r w:rsidR="00B56842">
          <w:rPr>
            <w:noProof/>
            <w:webHidden/>
          </w:rPr>
          <w:fldChar w:fldCharType="end"/>
        </w:r>
      </w:hyperlink>
    </w:p>
    <w:p w14:paraId="35EAB19C" w14:textId="4E3D907B" w:rsidR="00B56842" w:rsidRDefault="005C5A60">
      <w:pPr>
        <w:pStyle w:val="TOC3"/>
        <w:tabs>
          <w:tab w:val="right" w:leader="dot" w:pos="10790"/>
        </w:tabs>
        <w:rPr>
          <w:rFonts w:eastAsiaTheme="minorEastAsia"/>
          <w:i w:val="0"/>
          <w:iCs w:val="0"/>
          <w:noProof/>
          <w:sz w:val="22"/>
          <w:szCs w:val="22"/>
        </w:rPr>
      </w:pPr>
      <w:hyperlink w:anchor="_Toc11322799" w:history="1">
        <w:r w:rsidR="00B56842" w:rsidRPr="00BA29A1">
          <w:rPr>
            <w:rStyle w:val="Hyperlink"/>
            <w:noProof/>
          </w:rPr>
          <w:t>4.4.4 Order Time Zone Selection</w:t>
        </w:r>
        <w:r w:rsidR="00B56842">
          <w:rPr>
            <w:noProof/>
            <w:webHidden/>
          </w:rPr>
          <w:tab/>
        </w:r>
        <w:r w:rsidR="00B56842">
          <w:rPr>
            <w:noProof/>
            <w:webHidden/>
          </w:rPr>
          <w:fldChar w:fldCharType="begin"/>
        </w:r>
        <w:r w:rsidR="00B56842">
          <w:rPr>
            <w:noProof/>
            <w:webHidden/>
          </w:rPr>
          <w:instrText xml:space="preserve"> PAGEREF _Toc11322799 \h </w:instrText>
        </w:r>
        <w:r w:rsidR="00B56842">
          <w:rPr>
            <w:noProof/>
            <w:webHidden/>
          </w:rPr>
        </w:r>
        <w:r w:rsidR="00B56842">
          <w:rPr>
            <w:noProof/>
            <w:webHidden/>
          </w:rPr>
          <w:fldChar w:fldCharType="separate"/>
        </w:r>
        <w:r w:rsidR="00B56842">
          <w:rPr>
            <w:noProof/>
            <w:webHidden/>
          </w:rPr>
          <w:t>9</w:t>
        </w:r>
        <w:r w:rsidR="00B56842">
          <w:rPr>
            <w:noProof/>
            <w:webHidden/>
          </w:rPr>
          <w:fldChar w:fldCharType="end"/>
        </w:r>
      </w:hyperlink>
    </w:p>
    <w:p w14:paraId="07AC74EF" w14:textId="2AA69936" w:rsidR="00B56842" w:rsidRDefault="005C5A60">
      <w:pPr>
        <w:pStyle w:val="TOC3"/>
        <w:tabs>
          <w:tab w:val="right" w:leader="dot" w:pos="10790"/>
        </w:tabs>
        <w:rPr>
          <w:rFonts w:eastAsiaTheme="minorEastAsia"/>
          <w:i w:val="0"/>
          <w:iCs w:val="0"/>
          <w:noProof/>
          <w:sz w:val="22"/>
          <w:szCs w:val="22"/>
        </w:rPr>
      </w:pPr>
      <w:hyperlink w:anchor="_Toc11322800" w:history="1">
        <w:r w:rsidR="00B56842" w:rsidRPr="00BA29A1">
          <w:rPr>
            <w:rStyle w:val="Hyperlink"/>
            <w:noProof/>
          </w:rPr>
          <w:t>4.4.5 Order Processing</w:t>
        </w:r>
        <w:r w:rsidR="00B56842">
          <w:rPr>
            <w:noProof/>
            <w:webHidden/>
          </w:rPr>
          <w:tab/>
        </w:r>
        <w:r w:rsidR="00B56842">
          <w:rPr>
            <w:noProof/>
            <w:webHidden/>
          </w:rPr>
          <w:fldChar w:fldCharType="begin"/>
        </w:r>
        <w:r w:rsidR="00B56842">
          <w:rPr>
            <w:noProof/>
            <w:webHidden/>
          </w:rPr>
          <w:instrText xml:space="preserve"> PAGEREF _Toc11322800 \h </w:instrText>
        </w:r>
        <w:r w:rsidR="00B56842">
          <w:rPr>
            <w:noProof/>
            <w:webHidden/>
          </w:rPr>
        </w:r>
        <w:r w:rsidR="00B56842">
          <w:rPr>
            <w:noProof/>
            <w:webHidden/>
          </w:rPr>
          <w:fldChar w:fldCharType="separate"/>
        </w:r>
        <w:r w:rsidR="00B56842">
          <w:rPr>
            <w:noProof/>
            <w:webHidden/>
          </w:rPr>
          <w:t>9</w:t>
        </w:r>
        <w:r w:rsidR="00B56842">
          <w:rPr>
            <w:noProof/>
            <w:webHidden/>
          </w:rPr>
          <w:fldChar w:fldCharType="end"/>
        </w:r>
      </w:hyperlink>
    </w:p>
    <w:p w14:paraId="7E0E9E55" w14:textId="135C5A57" w:rsidR="00B56842" w:rsidRDefault="005C5A60">
      <w:pPr>
        <w:pStyle w:val="TOC4"/>
        <w:tabs>
          <w:tab w:val="right" w:leader="dot" w:pos="10790"/>
        </w:tabs>
        <w:rPr>
          <w:rFonts w:eastAsiaTheme="minorEastAsia"/>
          <w:noProof/>
          <w:sz w:val="22"/>
          <w:szCs w:val="22"/>
        </w:rPr>
      </w:pPr>
      <w:hyperlink w:anchor="_Toc11322801" w:history="1">
        <w:r w:rsidR="00B56842" w:rsidRPr="00BA29A1">
          <w:rPr>
            <w:rStyle w:val="Hyperlink"/>
            <w:noProof/>
          </w:rPr>
          <w:t>4.4.5.1 Future Orders</w:t>
        </w:r>
        <w:r w:rsidR="00B56842">
          <w:rPr>
            <w:noProof/>
            <w:webHidden/>
          </w:rPr>
          <w:tab/>
        </w:r>
        <w:r w:rsidR="00B56842">
          <w:rPr>
            <w:noProof/>
            <w:webHidden/>
          </w:rPr>
          <w:fldChar w:fldCharType="begin"/>
        </w:r>
        <w:r w:rsidR="00B56842">
          <w:rPr>
            <w:noProof/>
            <w:webHidden/>
          </w:rPr>
          <w:instrText xml:space="preserve"> PAGEREF _Toc11322801 \h </w:instrText>
        </w:r>
        <w:r w:rsidR="00B56842">
          <w:rPr>
            <w:noProof/>
            <w:webHidden/>
          </w:rPr>
        </w:r>
        <w:r w:rsidR="00B56842">
          <w:rPr>
            <w:noProof/>
            <w:webHidden/>
          </w:rPr>
          <w:fldChar w:fldCharType="separate"/>
        </w:r>
        <w:r w:rsidR="00B56842">
          <w:rPr>
            <w:noProof/>
            <w:webHidden/>
          </w:rPr>
          <w:t>9</w:t>
        </w:r>
        <w:r w:rsidR="00B56842">
          <w:rPr>
            <w:noProof/>
            <w:webHidden/>
          </w:rPr>
          <w:fldChar w:fldCharType="end"/>
        </w:r>
      </w:hyperlink>
    </w:p>
    <w:p w14:paraId="11DD14D9" w14:textId="42B43487" w:rsidR="00B56842" w:rsidRDefault="005C5A60">
      <w:pPr>
        <w:pStyle w:val="TOC4"/>
        <w:tabs>
          <w:tab w:val="right" w:leader="dot" w:pos="10790"/>
        </w:tabs>
        <w:rPr>
          <w:rFonts w:eastAsiaTheme="minorEastAsia"/>
          <w:noProof/>
          <w:sz w:val="22"/>
          <w:szCs w:val="22"/>
        </w:rPr>
      </w:pPr>
      <w:hyperlink w:anchor="_Toc11322802" w:history="1">
        <w:r w:rsidR="00B56842" w:rsidRPr="00BA29A1">
          <w:rPr>
            <w:rStyle w:val="Hyperlink"/>
            <w:noProof/>
          </w:rPr>
          <w:t>4.4.5.2 Standing Orders</w:t>
        </w:r>
        <w:r w:rsidR="00B56842">
          <w:rPr>
            <w:noProof/>
            <w:webHidden/>
          </w:rPr>
          <w:tab/>
        </w:r>
        <w:r w:rsidR="00B56842">
          <w:rPr>
            <w:noProof/>
            <w:webHidden/>
          </w:rPr>
          <w:fldChar w:fldCharType="begin"/>
        </w:r>
        <w:r w:rsidR="00B56842">
          <w:rPr>
            <w:noProof/>
            <w:webHidden/>
          </w:rPr>
          <w:instrText xml:space="preserve"> PAGEREF _Toc11322802 \h </w:instrText>
        </w:r>
        <w:r w:rsidR="00B56842">
          <w:rPr>
            <w:noProof/>
            <w:webHidden/>
          </w:rPr>
        </w:r>
        <w:r w:rsidR="00B56842">
          <w:rPr>
            <w:noProof/>
            <w:webHidden/>
          </w:rPr>
          <w:fldChar w:fldCharType="separate"/>
        </w:r>
        <w:r w:rsidR="00B56842">
          <w:rPr>
            <w:noProof/>
            <w:webHidden/>
          </w:rPr>
          <w:t>9</w:t>
        </w:r>
        <w:r w:rsidR="00B56842">
          <w:rPr>
            <w:noProof/>
            <w:webHidden/>
          </w:rPr>
          <w:fldChar w:fldCharType="end"/>
        </w:r>
      </w:hyperlink>
    </w:p>
    <w:p w14:paraId="697586F2" w14:textId="5210C1B7" w:rsidR="00B56842" w:rsidRDefault="005C5A60">
      <w:pPr>
        <w:pStyle w:val="TOC3"/>
        <w:tabs>
          <w:tab w:val="right" w:leader="dot" w:pos="10790"/>
        </w:tabs>
        <w:rPr>
          <w:rFonts w:eastAsiaTheme="minorEastAsia"/>
          <w:i w:val="0"/>
          <w:iCs w:val="0"/>
          <w:noProof/>
          <w:sz w:val="22"/>
          <w:szCs w:val="22"/>
        </w:rPr>
      </w:pPr>
      <w:hyperlink w:anchor="_Toc11322803" w:history="1">
        <w:r w:rsidR="00B56842" w:rsidRPr="00BA29A1">
          <w:rPr>
            <w:rStyle w:val="Hyperlink"/>
            <w:noProof/>
          </w:rPr>
          <w:t>4.4.6 Limitations</w:t>
        </w:r>
        <w:r w:rsidR="00B56842">
          <w:rPr>
            <w:noProof/>
            <w:webHidden/>
          </w:rPr>
          <w:tab/>
        </w:r>
        <w:r w:rsidR="00B56842">
          <w:rPr>
            <w:noProof/>
            <w:webHidden/>
          </w:rPr>
          <w:fldChar w:fldCharType="begin"/>
        </w:r>
        <w:r w:rsidR="00B56842">
          <w:rPr>
            <w:noProof/>
            <w:webHidden/>
          </w:rPr>
          <w:instrText xml:space="preserve"> PAGEREF _Toc11322803 \h </w:instrText>
        </w:r>
        <w:r w:rsidR="00B56842">
          <w:rPr>
            <w:noProof/>
            <w:webHidden/>
          </w:rPr>
        </w:r>
        <w:r w:rsidR="00B56842">
          <w:rPr>
            <w:noProof/>
            <w:webHidden/>
          </w:rPr>
          <w:fldChar w:fldCharType="separate"/>
        </w:r>
        <w:r w:rsidR="00B56842">
          <w:rPr>
            <w:noProof/>
            <w:webHidden/>
          </w:rPr>
          <w:t>9</w:t>
        </w:r>
        <w:r w:rsidR="00B56842">
          <w:rPr>
            <w:noProof/>
            <w:webHidden/>
          </w:rPr>
          <w:fldChar w:fldCharType="end"/>
        </w:r>
      </w:hyperlink>
    </w:p>
    <w:p w14:paraId="5CC6E201" w14:textId="51D94F44" w:rsidR="00B56842" w:rsidRDefault="005C5A60">
      <w:pPr>
        <w:pStyle w:val="TOC4"/>
        <w:tabs>
          <w:tab w:val="right" w:leader="dot" w:pos="10790"/>
        </w:tabs>
        <w:rPr>
          <w:rFonts w:eastAsiaTheme="minorEastAsia"/>
          <w:noProof/>
          <w:sz w:val="22"/>
          <w:szCs w:val="22"/>
        </w:rPr>
      </w:pPr>
      <w:hyperlink w:anchor="_Toc11322804" w:history="1">
        <w:r w:rsidR="00B56842" w:rsidRPr="00BA29A1">
          <w:rPr>
            <w:rStyle w:val="Hyperlink"/>
            <w:noProof/>
          </w:rPr>
          <w:t>4.4.6.1 Dedicated Use of In-House Orders Interface</w:t>
        </w:r>
        <w:r w:rsidR="00B56842">
          <w:rPr>
            <w:noProof/>
            <w:webHidden/>
          </w:rPr>
          <w:tab/>
        </w:r>
        <w:r w:rsidR="00B56842">
          <w:rPr>
            <w:noProof/>
            <w:webHidden/>
          </w:rPr>
          <w:fldChar w:fldCharType="begin"/>
        </w:r>
        <w:r w:rsidR="00B56842">
          <w:rPr>
            <w:noProof/>
            <w:webHidden/>
          </w:rPr>
          <w:instrText xml:space="preserve"> PAGEREF _Toc11322804 \h </w:instrText>
        </w:r>
        <w:r w:rsidR="00B56842">
          <w:rPr>
            <w:noProof/>
            <w:webHidden/>
          </w:rPr>
        </w:r>
        <w:r w:rsidR="00B56842">
          <w:rPr>
            <w:noProof/>
            <w:webHidden/>
          </w:rPr>
          <w:fldChar w:fldCharType="separate"/>
        </w:r>
        <w:r w:rsidR="00B56842">
          <w:rPr>
            <w:noProof/>
            <w:webHidden/>
          </w:rPr>
          <w:t>9</w:t>
        </w:r>
        <w:r w:rsidR="00B56842">
          <w:rPr>
            <w:noProof/>
            <w:webHidden/>
          </w:rPr>
          <w:fldChar w:fldCharType="end"/>
        </w:r>
      </w:hyperlink>
    </w:p>
    <w:p w14:paraId="54D93660" w14:textId="44C762B1" w:rsidR="00B56842" w:rsidRDefault="005C5A60">
      <w:pPr>
        <w:pStyle w:val="TOC4"/>
        <w:tabs>
          <w:tab w:val="right" w:leader="dot" w:pos="10790"/>
        </w:tabs>
        <w:rPr>
          <w:rFonts w:eastAsiaTheme="minorEastAsia"/>
          <w:noProof/>
          <w:sz w:val="22"/>
          <w:szCs w:val="22"/>
        </w:rPr>
      </w:pPr>
      <w:hyperlink w:anchor="_Toc11322805" w:history="1">
        <w:r w:rsidR="00B56842" w:rsidRPr="00BA29A1">
          <w:rPr>
            <w:rStyle w:val="Hyperlink"/>
            <w:noProof/>
          </w:rPr>
          <w:t>4.4.6.2 Pre-Existing Orders</w:t>
        </w:r>
        <w:r w:rsidR="00B56842">
          <w:rPr>
            <w:noProof/>
            <w:webHidden/>
          </w:rPr>
          <w:tab/>
        </w:r>
        <w:r w:rsidR="00B56842">
          <w:rPr>
            <w:noProof/>
            <w:webHidden/>
          </w:rPr>
          <w:fldChar w:fldCharType="begin"/>
        </w:r>
        <w:r w:rsidR="00B56842">
          <w:rPr>
            <w:noProof/>
            <w:webHidden/>
          </w:rPr>
          <w:instrText xml:space="preserve"> PAGEREF _Toc11322805 \h </w:instrText>
        </w:r>
        <w:r w:rsidR="00B56842">
          <w:rPr>
            <w:noProof/>
            <w:webHidden/>
          </w:rPr>
        </w:r>
        <w:r w:rsidR="00B56842">
          <w:rPr>
            <w:noProof/>
            <w:webHidden/>
          </w:rPr>
          <w:fldChar w:fldCharType="separate"/>
        </w:r>
        <w:r w:rsidR="00B56842">
          <w:rPr>
            <w:noProof/>
            <w:webHidden/>
          </w:rPr>
          <w:t>9</w:t>
        </w:r>
        <w:r w:rsidR="00B56842">
          <w:rPr>
            <w:noProof/>
            <w:webHidden/>
          </w:rPr>
          <w:fldChar w:fldCharType="end"/>
        </w:r>
      </w:hyperlink>
    </w:p>
    <w:p w14:paraId="2C07DDF0" w14:textId="0A9B3632" w:rsidR="00B56842" w:rsidRDefault="005C5A60">
      <w:pPr>
        <w:pStyle w:val="TOC4"/>
        <w:tabs>
          <w:tab w:val="right" w:leader="dot" w:pos="10790"/>
        </w:tabs>
        <w:rPr>
          <w:rFonts w:eastAsiaTheme="minorEastAsia"/>
          <w:noProof/>
          <w:sz w:val="22"/>
          <w:szCs w:val="22"/>
        </w:rPr>
      </w:pPr>
      <w:hyperlink w:anchor="_Toc11322806" w:history="1">
        <w:r w:rsidR="00B56842" w:rsidRPr="00BA29A1">
          <w:rPr>
            <w:rStyle w:val="Hyperlink"/>
            <w:noProof/>
          </w:rPr>
          <w:t>4.4.6.3 Order Cancelations and Modifications</w:t>
        </w:r>
        <w:r w:rsidR="00B56842">
          <w:rPr>
            <w:noProof/>
            <w:webHidden/>
          </w:rPr>
          <w:tab/>
        </w:r>
        <w:r w:rsidR="00B56842">
          <w:rPr>
            <w:noProof/>
            <w:webHidden/>
          </w:rPr>
          <w:fldChar w:fldCharType="begin"/>
        </w:r>
        <w:r w:rsidR="00B56842">
          <w:rPr>
            <w:noProof/>
            <w:webHidden/>
          </w:rPr>
          <w:instrText xml:space="preserve"> PAGEREF _Toc11322806 \h </w:instrText>
        </w:r>
        <w:r w:rsidR="00B56842">
          <w:rPr>
            <w:noProof/>
            <w:webHidden/>
          </w:rPr>
        </w:r>
        <w:r w:rsidR="00B56842">
          <w:rPr>
            <w:noProof/>
            <w:webHidden/>
          </w:rPr>
          <w:fldChar w:fldCharType="separate"/>
        </w:r>
        <w:r w:rsidR="00B56842">
          <w:rPr>
            <w:noProof/>
            <w:webHidden/>
          </w:rPr>
          <w:t>9</w:t>
        </w:r>
        <w:r w:rsidR="00B56842">
          <w:rPr>
            <w:noProof/>
            <w:webHidden/>
          </w:rPr>
          <w:fldChar w:fldCharType="end"/>
        </w:r>
      </w:hyperlink>
    </w:p>
    <w:p w14:paraId="44DA0A97" w14:textId="62124AAB" w:rsidR="00B56842" w:rsidRDefault="005C5A60">
      <w:pPr>
        <w:pStyle w:val="TOC4"/>
        <w:tabs>
          <w:tab w:val="right" w:leader="dot" w:pos="10790"/>
        </w:tabs>
        <w:rPr>
          <w:rFonts w:eastAsiaTheme="minorEastAsia"/>
          <w:noProof/>
          <w:sz w:val="22"/>
          <w:szCs w:val="22"/>
        </w:rPr>
      </w:pPr>
      <w:hyperlink w:anchor="_Toc11322807" w:history="1">
        <w:r w:rsidR="00B56842" w:rsidRPr="00BA29A1">
          <w:rPr>
            <w:rStyle w:val="Hyperlink"/>
            <w:noProof/>
          </w:rPr>
          <w:t>4.4.6.1 Accession Identifiers</w:t>
        </w:r>
        <w:r w:rsidR="00B56842">
          <w:rPr>
            <w:noProof/>
            <w:webHidden/>
          </w:rPr>
          <w:tab/>
        </w:r>
        <w:r w:rsidR="00B56842">
          <w:rPr>
            <w:noProof/>
            <w:webHidden/>
          </w:rPr>
          <w:fldChar w:fldCharType="begin"/>
        </w:r>
        <w:r w:rsidR="00B56842">
          <w:rPr>
            <w:noProof/>
            <w:webHidden/>
          </w:rPr>
          <w:instrText xml:space="preserve"> PAGEREF _Toc11322807 \h </w:instrText>
        </w:r>
        <w:r w:rsidR="00B56842">
          <w:rPr>
            <w:noProof/>
            <w:webHidden/>
          </w:rPr>
        </w:r>
        <w:r w:rsidR="00B56842">
          <w:rPr>
            <w:noProof/>
            <w:webHidden/>
          </w:rPr>
          <w:fldChar w:fldCharType="separate"/>
        </w:r>
        <w:r w:rsidR="00B56842">
          <w:rPr>
            <w:noProof/>
            <w:webHidden/>
          </w:rPr>
          <w:t>10</w:t>
        </w:r>
        <w:r w:rsidR="00B56842">
          <w:rPr>
            <w:noProof/>
            <w:webHidden/>
          </w:rPr>
          <w:fldChar w:fldCharType="end"/>
        </w:r>
      </w:hyperlink>
    </w:p>
    <w:p w14:paraId="7BD52ADA" w14:textId="36F51431" w:rsidR="00B56842" w:rsidRDefault="005C5A60">
      <w:pPr>
        <w:pStyle w:val="TOC4"/>
        <w:tabs>
          <w:tab w:val="right" w:leader="dot" w:pos="10790"/>
        </w:tabs>
        <w:rPr>
          <w:rFonts w:eastAsiaTheme="minorEastAsia"/>
          <w:noProof/>
          <w:sz w:val="22"/>
          <w:szCs w:val="22"/>
        </w:rPr>
      </w:pPr>
      <w:hyperlink w:anchor="_Toc11322808" w:history="1">
        <w:r w:rsidR="00B56842" w:rsidRPr="00BA29A1">
          <w:rPr>
            <w:rStyle w:val="Hyperlink"/>
            <w:noProof/>
          </w:rPr>
          <w:t>4.4.6.2 Interface Message Batching</w:t>
        </w:r>
        <w:r w:rsidR="00B56842">
          <w:rPr>
            <w:noProof/>
            <w:webHidden/>
          </w:rPr>
          <w:tab/>
        </w:r>
        <w:r w:rsidR="00B56842">
          <w:rPr>
            <w:noProof/>
            <w:webHidden/>
          </w:rPr>
          <w:fldChar w:fldCharType="begin"/>
        </w:r>
        <w:r w:rsidR="00B56842">
          <w:rPr>
            <w:noProof/>
            <w:webHidden/>
          </w:rPr>
          <w:instrText xml:space="preserve"> PAGEREF _Toc11322808 \h </w:instrText>
        </w:r>
        <w:r w:rsidR="00B56842">
          <w:rPr>
            <w:noProof/>
            <w:webHidden/>
          </w:rPr>
        </w:r>
        <w:r w:rsidR="00B56842">
          <w:rPr>
            <w:noProof/>
            <w:webHidden/>
          </w:rPr>
          <w:fldChar w:fldCharType="separate"/>
        </w:r>
        <w:r w:rsidR="00B56842">
          <w:rPr>
            <w:noProof/>
            <w:webHidden/>
          </w:rPr>
          <w:t>10</w:t>
        </w:r>
        <w:r w:rsidR="00B56842">
          <w:rPr>
            <w:noProof/>
            <w:webHidden/>
          </w:rPr>
          <w:fldChar w:fldCharType="end"/>
        </w:r>
      </w:hyperlink>
    </w:p>
    <w:p w14:paraId="3BD9F1E5" w14:textId="0029BBBA" w:rsidR="00B56842" w:rsidRDefault="005C5A60">
      <w:pPr>
        <w:pStyle w:val="TOC4"/>
        <w:tabs>
          <w:tab w:val="right" w:leader="dot" w:pos="10790"/>
        </w:tabs>
        <w:rPr>
          <w:rFonts w:eastAsiaTheme="minorEastAsia"/>
          <w:noProof/>
          <w:sz w:val="22"/>
          <w:szCs w:val="22"/>
        </w:rPr>
      </w:pPr>
      <w:hyperlink w:anchor="_Toc11322809" w:history="1">
        <w:r w:rsidR="00B56842" w:rsidRPr="00BA29A1">
          <w:rPr>
            <w:rStyle w:val="Hyperlink"/>
            <w:noProof/>
          </w:rPr>
          <w:t>4.4.6.3 Order Validation</w:t>
        </w:r>
        <w:r w:rsidR="00B56842">
          <w:rPr>
            <w:noProof/>
            <w:webHidden/>
          </w:rPr>
          <w:tab/>
        </w:r>
        <w:r w:rsidR="00B56842">
          <w:rPr>
            <w:noProof/>
            <w:webHidden/>
          </w:rPr>
          <w:fldChar w:fldCharType="begin"/>
        </w:r>
        <w:r w:rsidR="00B56842">
          <w:rPr>
            <w:noProof/>
            <w:webHidden/>
          </w:rPr>
          <w:instrText xml:space="preserve"> PAGEREF _Toc11322809 \h </w:instrText>
        </w:r>
        <w:r w:rsidR="00B56842">
          <w:rPr>
            <w:noProof/>
            <w:webHidden/>
          </w:rPr>
        </w:r>
        <w:r w:rsidR="00B56842">
          <w:rPr>
            <w:noProof/>
            <w:webHidden/>
          </w:rPr>
          <w:fldChar w:fldCharType="separate"/>
        </w:r>
        <w:r w:rsidR="00B56842">
          <w:rPr>
            <w:noProof/>
            <w:webHidden/>
          </w:rPr>
          <w:t>10</w:t>
        </w:r>
        <w:r w:rsidR="00B56842">
          <w:rPr>
            <w:noProof/>
            <w:webHidden/>
          </w:rPr>
          <w:fldChar w:fldCharType="end"/>
        </w:r>
      </w:hyperlink>
    </w:p>
    <w:p w14:paraId="3321AC0B" w14:textId="6357A499" w:rsidR="00B56842" w:rsidRDefault="005C5A60">
      <w:pPr>
        <w:pStyle w:val="TOC1"/>
        <w:tabs>
          <w:tab w:val="right" w:leader="dot" w:pos="10790"/>
        </w:tabs>
        <w:rPr>
          <w:rFonts w:eastAsiaTheme="minorEastAsia"/>
          <w:b w:val="0"/>
          <w:bCs w:val="0"/>
          <w:caps w:val="0"/>
          <w:noProof/>
          <w:sz w:val="22"/>
          <w:szCs w:val="22"/>
        </w:rPr>
      </w:pPr>
      <w:hyperlink w:anchor="_Toc11322810" w:history="1">
        <w:r w:rsidR="00B56842" w:rsidRPr="00BA29A1">
          <w:rPr>
            <w:rStyle w:val="Hyperlink"/>
            <w:noProof/>
          </w:rPr>
          <w:t>5 Connectivity Method Overview</w:t>
        </w:r>
        <w:r w:rsidR="00B56842">
          <w:rPr>
            <w:noProof/>
            <w:webHidden/>
          </w:rPr>
          <w:tab/>
        </w:r>
        <w:r w:rsidR="00B56842">
          <w:rPr>
            <w:noProof/>
            <w:webHidden/>
          </w:rPr>
          <w:fldChar w:fldCharType="begin"/>
        </w:r>
        <w:r w:rsidR="00B56842">
          <w:rPr>
            <w:noProof/>
            <w:webHidden/>
          </w:rPr>
          <w:instrText xml:space="preserve"> PAGEREF _Toc11322810 \h </w:instrText>
        </w:r>
        <w:r w:rsidR="00B56842">
          <w:rPr>
            <w:noProof/>
            <w:webHidden/>
          </w:rPr>
        </w:r>
        <w:r w:rsidR="00B56842">
          <w:rPr>
            <w:noProof/>
            <w:webHidden/>
          </w:rPr>
          <w:fldChar w:fldCharType="separate"/>
        </w:r>
        <w:r w:rsidR="00B56842">
          <w:rPr>
            <w:noProof/>
            <w:webHidden/>
          </w:rPr>
          <w:t>11</w:t>
        </w:r>
        <w:r w:rsidR="00B56842">
          <w:rPr>
            <w:noProof/>
            <w:webHidden/>
          </w:rPr>
          <w:fldChar w:fldCharType="end"/>
        </w:r>
      </w:hyperlink>
    </w:p>
    <w:p w14:paraId="2DD1F146" w14:textId="634197B6" w:rsidR="00B56842" w:rsidRDefault="005C5A60">
      <w:pPr>
        <w:pStyle w:val="TOC1"/>
        <w:tabs>
          <w:tab w:val="right" w:leader="dot" w:pos="10790"/>
        </w:tabs>
        <w:rPr>
          <w:rFonts w:eastAsiaTheme="minorEastAsia"/>
          <w:b w:val="0"/>
          <w:bCs w:val="0"/>
          <w:caps w:val="0"/>
          <w:noProof/>
          <w:sz w:val="22"/>
          <w:szCs w:val="22"/>
        </w:rPr>
      </w:pPr>
      <w:hyperlink w:anchor="_Toc11322811" w:history="1">
        <w:r w:rsidR="00B56842" w:rsidRPr="00BA29A1">
          <w:rPr>
            <w:rStyle w:val="Hyperlink"/>
            <w:noProof/>
          </w:rPr>
          <w:t>6 Appendices and Other References</w:t>
        </w:r>
        <w:r w:rsidR="00B56842">
          <w:rPr>
            <w:noProof/>
            <w:webHidden/>
          </w:rPr>
          <w:tab/>
        </w:r>
        <w:r w:rsidR="00B56842">
          <w:rPr>
            <w:noProof/>
            <w:webHidden/>
          </w:rPr>
          <w:fldChar w:fldCharType="begin"/>
        </w:r>
        <w:r w:rsidR="00B56842">
          <w:rPr>
            <w:noProof/>
            <w:webHidden/>
          </w:rPr>
          <w:instrText xml:space="preserve"> PAGEREF _Toc11322811 \h </w:instrText>
        </w:r>
        <w:r w:rsidR="00B56842">
          <w:rPr>
            <w:noProof/>
            <w:webHidden/>
          </w:rPr>
        </w:r>
        <w:r w:rsidR="00B56842">
          <w:rPr>
            <w:noProof/>
            <w:webHidden/>
          </w:rPr>
          <w:fldChar w:fldCharType="separate"/>
        </w:r>
        <w:r w:rsidR="00B56842">
          <w:rPr>
            <w:noProof/>
            <w:webHidden/>
          </w:rPr>
          <w:t>12</w:t>
        </w:r>
        <w:r w:rsidR="00B56842">
          <w:rPr>
            <w:noProof/>
            <w:webHidden/>
          </w:rPr>
          <w:fldChar w:fldCharType="end"/>
        </w:r>
      </w:hyperlink>
    </w:p>
    <w:p w14:paraId="6A21C4A6" w14:textId="54398BB3" w:rsidR="00B56842" w:rsidRDefault="005C5A60">
      <w:pPr>
        <w:pStyle w:val="TOC2"/>
        <w:rPr>
          <w:rFonts w:eastAsiaTheme="minorEastAsia"/>
          <w:smallCaps w:val="0"/>
          <w:noProof/>
          <w:sz w:val="22"/>
          <w:szCs w:val="22"/>
        </w:rPr>
      </w:pPr>
      <w:hyperlink w:anchor="_Toc11322812" w:history="1">
        <w:r w:rsidR="00B56842" w:rsidRPr="00BA29A1">
          <w:rPr>
            <w:rStyle w:val="Hyperlink"/>
            <w:noProof/>
          </w:rPr>
          <w:t>6.1 Planned Maintenance Window</w:t>
        </w:r>
        <w:r w:rsidR="00B56842">
          <w:rPr>
            <w:noProof/>
            <w:webHidden/>
          </w:rPr>
          <w:tab/>
        </w:r>
        <w:r w:rsidR="00B56842">
          <w:rPr>
            <w:noProof/>
            <w:webHidden/>
          </w:rPr>
          <w:fldChar w:fldCharType="begin"/>
        </w:r>
        <w:r w:rsidR="00B56842">
          <w:rPr>
            <w:noProof/>
            <w:webHidden/>
          </w:rPr>
          <w:instrText xml:space="preserve"> PAGEREF _Toc11322812 \h </w:instrText>
        </w:r>
        <w:r w:rsidR="00B56842">
          <w:rPr>
            <w:noProof/>
            <w:webHidden/>
          </w:rPr>
        </w:r>
        <w:r w:rsidR="00B56842">
          <w:rPr>
            <w:noProof/>
            <w:webHidden/>
          </w:rPr>
          <w:fldChar w:fldCharType="separate"/>
        </w:r>
        <w:r w:rsidR="00B56842">
          <w:rPr>
            <w:noProof/>
            <w:webHidden/>
          </w:rPr>
          <w:t>12</w:t>
        </w:r>
        <w:r w:rsidR="00B56842">
          <w:rPr>
            <w:noProof/>
            <w:webHidden/>
          </w:rPr>
          <w:fldChar w:fldCharType="end"/>
        </w:r>
      </w:hyperlink>
    </w:p>
    <w:p w14:paraId="2C81F351" w14:textId="06849518" w:rsidR="00B56842" w:rsidRDefault="005C5A60">
      <w:pPr>
        <w:pStyle w:val="TOC2"/>
        <w:rPr>
          <w:rFonts w:eastAsiaTheme="minorEastAsia"/>
          <w:smallCaps w:val="0"/>
          <w:noProof/>
          <w:sz w:val="22"/>
          <w:szCs w:val="22"/>
        </w:rPr>
      </w:pPr>
      <w:hyperlink w:anchor="_Toc11322813" w:history="1">
        <w:r w:rsidR="00B56842" w:rsidRPr="00BA29A1">
          <w:rPr>
            <w:rStyle w:val="Hyperlink"/>
            <w:noProof/>
          </w:rPr>
          <w:t>6.2 Interface Message Queue Manager</w:t>
        </w:r>
        <w:r w:rsidR="00B56842">
          <w:rPr>
            <w:noProof/>
            <w:webHidden/>
          </w:rPr>
          <w:tab/>
        </w:r>
        <w:r w:rsidR="00B56842">
          <w:rPr>
            <w:noProof/>
            <w:webHidden/>
          </w:rPr>
          <w:fldChar w:fldCharType="begin"/>
        </w:r>
        <w:r w:rsidR="00B56842">
          <w:rPr>
            <w:noProof/>
            <w:webHidden/>
          </w:rPr>
          <w:instrText xml:space="preserve"> PAGEREF _Toc11322813 \h </w:instrText>
        </w:r>
        <w:r w:rsidR="00B56842">
          <w:rPr>
            <w:noProof/>
            <w:webHidden/>
          </w:rPr>
        </w:r>
        <w:r w:rsidR="00B56842">
          <w:rPr>
            <w:noProof/>
            <w:webHidden/>
          </w:rPr>
          <w:fldChar w:fldCharType="separate"/>
        </w:r>
        <w:r w:rsidR="00B56842">
          <w:rPr>
            <w:noProof/>
            <w:webHidden/>
          </w:rPr>
          <w:t>12</w:t>
        </w:r>
        <w:r w:rsidR="00B56842">
          <w:rPr>
            <w:noProof/>
            <w:webHidden/>
          </w:rPr>
          <w:fldChar w:fldCharType="end"/>
        </w:r>
      </w:hyperlink>
    </w:p>
    <w:p w14:paraId="10602A31" w14:textId="12FC4CCF" w:rsidR="00B56842" w:rsidRDefault="005C5A60">
      <w:pPr>
        <w:pStyle w:val="TOC2"/>
        <w:rPr>
          <w:rFonts w:eastAsiaTheme="minorEastAsia"/>
          <w:smallCaps w:val="0"/>
          <w:noProof/>
          <w:sz w:val="22"/>
          <w:szCs w:val="22"/>
        </w:rPr>
      </w:pPr>
      <w:hyperlink w:anchor="_Toc11322814" w:history="1">
        <w:r w:rsidR="00B56842" w:rsidRPr="00BA29A1">
          <w:rPr>
            <w:rStyle w:val="Hyperlink"/>
            <w:noProof/>
          </w:rPr>
          <w:t>6.3 Continuing Service and Support</w:t>
        </w:r>
        <w:r w:rsidR="00B56842">
          <w:rPr>
            <w:noProof/>
            <w:webHidden/>
          </w:rPr>
          <w:tab/>
        </w:r>
        <w:r w:rsidR="00B56842">
          <w:rPr>
            <w:noProof/>
            <w:webHidden/>
          </w:rPr>
          <w:fldChar w:fldCharType="begin"/>
        </w:r>
        <w:r w:rsidR="00B56842">
          <w:rPr>
            <w:noProof/>
            <w:webHidden/>
          </w:rPr>
          <w:instrText xml:space="preserve"> PAGEREF _Toc11322814 \h </w:instrText>
        </w:r>
        <w:r w:rsidR="00B56842">
          <w:rPr>
            <w:noProof/>
            <w:webHidden/>
          </w:rPr>
        </w:r>
        <w:r w:rsidR="00B56842">
          <w:rPr>
            <w:noProof/>
            <w:webHidden/>
          </w:rPr>
          <w:fldChar w:fldCharType="separate"/>
        </w:r>
        <w:r w:rsidR="00B56842">
          <w:rPr>
            <w:noProof/>
            <w:webHidden/>
          </w:rPr>
          <w:t>12</w:t>
        </w:r>
        <w:r w:rsidR="00B56842">
          <w:rPr>
            <w:noProof/>
            <w:webHidden/>
          </w:rPr>
          <w:fldChar w:fldCharType="end"/>
        </w:r>
      </w:hyperlink>
    </w:p>
    <w:p w14:paraId="471407C9" w14:textId="7B0A261F" w:rsidR="00E155DE" w:rsidRDefault="00E155DE" w:rsidP="00133DB1">
      <w:pPr>
        <w:rPr>
          <w:lang w:eastAsia="ja-JP"/>
        </w:rPr>
      </w:pPr>
      <w:r>
        <w:rPr>
          <w:lang w:eastAsia="ja-JP"/>
        </w:rPr>
        <w:fldChar w:fldCharType="end"/>
      </w:r>
    </w:p>
    <w:p w14:paraId="471407CA" w14:textId="63BC93EE" w:rsidR="00133DB1" w:rsidRDefault="00133DB1" w:rsidP="00133DB1">
      <w:pPr>
        <w:rPr>
          <w:lang w:eastAsia="ja-JP"/>
        </w:rPr>
      </w:pPr>
    </w:p>
    <w:p w14:paraId="471407CB" w14:textId="5D70DE86" w:rsidR="00133DB1" w:rsidRDefault="00133DB1" w:rsidP="00133DB1">
      <w:r>
        <w:t> </w:t>
      </w:r>
    </w:p>
    <w:p w14:paraId="74B51FAD" w14:textId="77777777" w:rsidR="001A65FC" w:rsidRDefault="001A65FC">
      <w:pPr>
        <w:spacing w:before="0" w:after="200"/>
        <w:rPr>
          <w:rFonts w:ascii="Century Gothic" w:eastAsiaTheme="minorEastAsia" w:hAnsi="Century Gothic" w:cs="MetaBold-Roman"/>
          <w:b/>
          <w:color w:val="A5A6A5" w:themeColor="background2"/>
          <w:sz w:val="30"/>
          <w:szCs w:val="30"/>
          <w:u w:color="000000"/>
        </w:rPr>
      </w:pPr>
      <w:r>
        <w:br w:type="page"/>
      </w:r>
    </w:p>
    <w:p w14:paraId="5522D6EC" w14:textId="345324BC" w:rsidR="004146ED" w:rsidRDefault="004146ED" w:rsidP="004146ED">
      <w:pPr>
        <w:pStyle w:val="Heading2-Numbered"/>
      </w:pPr>
      <w:bookmarkStart w:id="2" w:name="_Toc11322783"/>
      <w:r>
        <w:lastRenderedPageBreak/>
        <w:t>Scoping Process</w:t>
      </w:r>
      <w:bookmarkEnd w:id="2"/>
    </w:p>
    <w:p w14:paraId="349C0D2D" w14:textId="77777777" w:rsidR="004146ED" w:rsidRDefault="004146ED" w:rsidP="004146ED">
      <w:r>
        <w:t>Your interface project manager is available to meet, assist with questions, and help determine the best-fit options for your project. Instructions for manual scoping are as follows:</w:t>
      </w:r>
    </w:p>
    <w:p w14:paraId="61B25156" w14:textId="77777777" w:rsidR="004146ED" w:rsidRDefault="004146ED" w:rsidP="004146ED">
      <w:pPr>
        <w:pStyle w:val="ListParagraph"/>
        <w:numPr>
          <w:ilvl w:val="0"/>
          <w:numId w:val="15"/>
        </w:numPr>
        <w:ind w:left="720" w:hanging="360"/>
      </w:pPr>
      <w:r w:rsidRPr="00F07DE5">
        <w:rPr>
          <w:b/>
        </w:rPr>
        <w:t>Review</w:t>
      </w:r>
      <w:r>
        <w:t xml:space="preserve">: </w:t>
      </w:r>
    </w:p>
    <w:p w14:paraId="10E72FDB" w14:textId="77777777" w:rsidR="004146ED" w:rsidRDefault="004146ED" w:rsidP="004146ED">
      <w:r>
        <w:t xml:space="preserve">Please read the Common Use Case Package and complete all form fields and check-boxes to the best of your ability.  Should you have questions about the configuration options presented in this document please do not hesitate to discuss with your interface project manager.  </w:t>
      </w:r>
    </w:p>
    <w:p w14:paraId="10238F59" w14:textId="77777777" w:rsidR="004146ED" w:rsidRDefault="004146ED" w:rsidP="004146ED">
      <w:r>
        <w:t xml:space="preserve">If there is a customization request during the implementation process clients are </w:t>
      </w:r>
      <w:r w:rsidRPr="003A0A78">
        <w:t>subject to a fee</w:t>
      </w:r>
      <w:r>
        <w:t xml:space="preserve">. If there is a request to customize </w:t>
      </w:r>
      <w:r w:rsidRPr="003A0A78">
        <w:t>post go-live</w:t>
      </w:r>
      <w:r>
        <w:t xml:space="preserve"> you will be </w:t>
      </w:r>
      <w:r w:rsidRPr="003A0A78">
        <w:t xml:space="preserve">subject to </w:t>
      </w:r>
      <w:r>
        <w:t xml:space="preserve">modification fees. </w:t>
      </w:r>
    </w:p>
    <w:p w14:paraId="3F3EF1F2" w14:textId="77777777" w:rsidR="004146ED" w:rsidRDefault="004146ED" w:rsidP="004146ED">
      <w:pPr>
        <w:pStyle w:val="ListParagraph"/>
        <w:numPr>
          <w:ilvl w:val="0"/>
          <w:numId w:val="15"/>
        </w:numPr>
        <w:ind w:left="720" w:hanging="360"/>
      </w:pPr>
      <w:r w:rsidRPr="00F07DE5">
        <w:rPr>
          <w:b/>
        </w:rPr>
        <w:t>Approve</w:t>
      </w:r>
      <w:r>
        <w:t xml:space="preserve">: </w:t>
      </w:r>
    </w:p>
    <w:p w14:paraId="6CD4959F" w14:textId="77777777" w:rsidR="004146ED" w:rsidRDefault="004146ED" w:rsidP="004146ED">
      <w:r>
        <w:t>When this document is completed to your satisfaction, please approve the scope of the interface by typing your name below.</w:t>
      </w:r>
    </w:p>
    <w:p w14:paraId="327CE442" w14:textId="77777777" w:rsidR="004146ED" w:rsidRDefault="004146ED" w:rsidP="004146ED">
      <w:pPr>
        <w:pStyle w:val="Heading2-Numbered"/>
      </w:pPr>
      <w:bookmarkStart w:id="3" w:name="_Toc494381125"/>
      <w:bookmarkStart w:id="4" w:name="_Toc11322784"/>
      <w:r>
        <w:t>Scope Approval</w:t>
      </w:r>
      <w:bookmarkEnd w:id="3"/>
      <w:bookmarkEnd w:id="4"/>
    </w:p>
    <w:p w14:paraId="7C4D763D" w14:textId="77777777" w:rsidR="004146ED" w:rsidRPr="00EA50CF" w:rsidRDefault="004146ED" w:rsidP="004146ED">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bookmarkStart w:id="5" w:name="_GoBack"/>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bookmarkEnd w:id="5"/>
      <w:r w:rsidRPr="00EA50CF">
        <w:rPr>
          <w:rFonts w:eastAsia="MS Gothic"/>
        </w:rPr>
        <w:fldChar w:fldCharType="end"/>
      </w:r>
      <w:r w:rsidRPr="00EA50CF">
        <w:t>, agree to the interface design as described here in this document.</w:t>
      </w:r>
    </w:p>
    <w:p w14:paraId="42BE0031" w14:textId="77777777" w:rsidR="004146ED" w:rsidRPr="00EA50CF" w:rsidRDefault="004146ED" w:rsidP="004146ED">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471407DD" w14:textId="77777777" w:rsidR="00133DB1" w:rsidRDefault="00133DB1" w:rsidP="00133DB1"/>
    <w:p w14:paraId="471407DE" w14:textId="77777777" w:rsidR="00133DB1" w:rsidRDefault="00133DB1" w:rsidP="00133DB1">
      <w:r>
        <w:t> </w:t>
      </w:r>
    </w:p>
    <w:p w14:paraId="471407DF" w14:textId="77777777" w:rsidR="00133DB1" w:rsidRDefault="00F07DE5" w:rsidP="00133DB1">
      <w:pPr>
        <w:pStyle w:val="Heading1-Numbered"/>
      </w:pPr>
      <w:bookmarkStart w:id="6" w:name="_Toc468269465"/>
      <w:bookmarkStart w:id="7" w:name="_Toc11322785"/>
      <w:r>
        <w:lastRenderedPageBreak/>
        <w:t>Project Information</w:t>
      </w:r>
      <w:bookmarkEnd w:id="6"/>
      <w:bookmarkEnd w:id="7"/>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0"/>
        <w:tblW w:w="0" w:type="auto"/>
        <w:tblLook w:val="0420" w:firstRow="1" w:lastRow="0" w:firstColumn="0" w:lastColumn="0" w:noHBand="0" w:noVBand="1"/>
      </w:tblPr>
      <w:tblGrid>
        <w:gridCol w:w="2416"/>
        <w:gridCol w:w="1206"/>
        <w:gridCol w:w="2258"/>
        <w:gridCol w:w="4920"/>
      </w:tblGrid>
      <w:tr w:rsidR="00F07DE5" w:rsidRPr="00F07DE5" w14:paraId="471407E4" w14:textId="77777777" w:rsidTr="00580D1F">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93" w:type="dxa"/>
          </w:tcPr>
          <w:p w14:paraId="471407E2" w14:textId="77777777" w:rsidR="00F07DE5" w:rsidRPr="00F07DE5" w:rsidRDefault="00F07DE5" w:rsidP="006E606C"/>
        </w:tc>
        <w:tc>
          <w:tcPr>
            <w:tcW w:w="5033" w:type="dxa"/>
          </w:tcPr>
          <w:p w14:paraId="471407E3" w14:textId="77777777" w:rsidR="00F07DE5" w:rsidRPr="00F07DE5" w:rsidRDefault="00F07DE5" w:rsidP="006E606C"/>
        </w:tc>
      </w:tr>
      <w:tr w:rsidR="00F76419" w:rsidRPr="00F07DE5" w14:paraId="471407E7"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7E5" w14:textId="5117A12C" w:rsidR="00F76419" w:rsidRPr="00F07DE5" w:rsidRDefault="00614791" w:rsidP="006E606C">
            <w:r>
              <w:t>Integration</w:t>
            </w:r>
            <w:r w:rsidRPr="00F07DE5">
              <w:t xml:space="preserve"> </w:t>
            </w:r>
            <w:r>
              <w:t xml:space="preserve">Project </w:t>
            </w:r>
            <w:r w:rsidRPr="00F07DE5">
              <w:t xml:space="preserve">Name </w:t>
            </w:r>
            <w:r w:rsidRPr="00F76419">
              <w:rPr>
                <w:b w:val="0"/>
              </w:rPr>
              <w:t>(if applicable)</w:t>
            </w:r>
          </w:p>
        </w:tc>
        <w:tc>
          <w:tcPr>
            <w:tcW w:w="5033"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EC"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7"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33"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0"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7" w:type="dxa"/>
            <w:gridSpan w:val="2"/>
          </w:tcPr>
          <w:p w14:paraId="471407EE" w14:textId="77777777" w:rsidR="00103FE4" w:rsidRPr="00F07DE5" w:rsidRDefault="00103FE4" w:rsidP="006E606C">
            <w:r w:rsidRPr="00F07DE5">
              <w:t xml:space="preserve">Software Product Name: </w:t>
            </w:r>
            <w:r>
              <w:br/>
            </w:r>
            <w:r w:rsidRPr="00F76419">
              <w:rPr>
                <w:b w:val="0"/>
              </w:rPr>
              <w:t>(ex. athenaNet)</w:t>
            </w:r>
          </w:p>
        </w:tc>
        <w:tc>
          <w:tcPr>
            <w:tcW w:w="5033"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4"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7"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33"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103FE4" w:rsidRPr="00F07DE5" w14:paraId="471407F8"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7" w:type="dxa"/>
            <w:gridSpan w:val="2"/>
          </w:tcPr>
          <w:p w14:paraId="471407F6" w14:textId="77777777" w:rsidR="00103FE4" w:rsidRPr="00F07DE5" w:rsidRDefault="00103FE4" w:rsidP="006E606C">
            <w:r w:rsidRPr="00F07DE5">
              <w:t xml:space="preserve">Interface Engine: </w:t>
            </w:r>
            <w:r>
              <w:br/>
            </w:r>
            <w:r w:rsidRPr="00F76419">
              <w:rPr>
                <w:b w:val="0"/>
              </w:rPr>
              <w:t>(ex. athenaNet MX Engine)</w:t>
            </w:r>
          </w:p>
        </w:tc>
        <w:tc>
          <w:tcPr>
            <w:tcW w:w="5033"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580D1F" w:rsidRPr="00B9395F" w14:paraId="7154CD2C"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2EE27646" w14:textId="77777777" w:rsidR="00580D1F" w:rsidRPr="0093717D" w:rsidRDefault="00580D1F" w:rsidP="00580D1F">
            <w:pPr>
              <w:rPr>
                <w:b w:val="0"/>
              </w:rPr>
            </w:pPr>
            <w:r>
              <w:t>Trading Partner Name</w:t>
            </w:r>
          </w:p>
        </w:tc>
        <w:tc>
          <w:tcPr>
            <w:tcW w:w="5033" w:type="dxa"/>
          </w:tcPr>
          <w:p w14:paraId="40E020BD" w14:textId="77777777" w:rsidR="00580D1F" w:rsidRPr="00B9395F" w:rsidRDefault="00580D1F" w:rsidP="00580D1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580D1F" w:rsidRPr="00B9395F" w14:paraId="77CAEBCB"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5D4FFB02" w14:textId="77777777" w:rsidR="00580D1F" w:rsidRPr="0093717D" w:rsidRDefault="00580D1F" w:rsidP="00580D1F">
            <w:pPr>
              <w:rPr>
                <w:b w:val="0"/>
              </w:rPr>
            </w:pPr>
            <w:r w:rsidRPr="00F07DE5">
              <w:t xml:space="preserve">Trading Partner </w:t>
            </w:r>
            <w:r>
              <w:t>Type</w:t>
            </w:r>
            <w:r w:rsidRPr="00F07DE5">
              <w:t xml:space="preserve"> </w:t>
            </w:r>
            <w:r>
              <w:rPr>
                <w:b w:val="0"/>
              </w:rPr>
              <w:t>(ex. Health Information System, EHR, etc.)</w:t>
            </w:r>
          </w:p>
        </w:tc>
        <w:tc>
          <w:tcPr>
            <w:tcW w:w="5033" w:type="dxa"/>
          </w:tcPr>
          <w:p w14:paraId="605D5677" w14:textId="77777777" w:rsidR="00580D1F" w:rsidRPr="00B9395F" w:rsidRDefault="00580D1F" w:rsidP="00580D1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F76419" w:rsidRPr="00F07DE5" w14:paraId="47140803"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1" w14:textId="77777777" w:rsidR="00F76419" w:rsidRPr="00F07DE5" w:rsidRDefault="00F76419" w:rsidP="00F76419">
            <w:r w:rsidRPr="00F07DE5">
              <w:t>athenahealth Practice Context ID</w:t>
            </w:r>
          </w:p>
        </w:tc>
        <w:tc>
          <w:tcPr>
            <w:tcW w:w="5033"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572F7C">
              <w:rPr>
                <w:noProof/>
              </w:rPr>
              <w:t> </w:t>
            </w:r>
            <w:r w:rsidR="00572F7C">
              <w:rPr>
                <w:noProof/>
              </w:rPr>
              <w:t> </w:t>
            </w:r>
            <w:r w:rsidR="00572F7C">
              <w:rPr>
                <w:noProof/>
              </w:rPr>
              <w:t> </w:t>
            </w:r>
            <w:r w:rsidR="00572F7C">
              <w:rPr>
                <w:noProof/>
              </w:rPr>
              <w:t> </w:t>
            </w:r>
            <w:r w:rsidR="00572F7C">
              <w:rPr>
                <w:noProof/>
              </w:rPr>
              <w:t> </w:t>
            </w:r>
            <w:r w:rsidRPr="00B9395F">
              <w:fldChar w:fldCharType="end"/>
            </w:r>
          </w:p>
        </w:tc>
      </w:tr>
      <w:tr w:rsidR="00614791" w:rsidRPr="00F07DE5" w14:paraId="47140806"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4" w14:textId="5FE523D0" w:rsidR="00614791" w:rsidRPr="00F07DE5" w:rsidRDefault="00614791" w:rsidP="00F76419">
            <w:r w:rsidRPr="00F07DE5">
              <w:t>athenah</w:t>
            </w:r>
            <w:r>
              <w:t>ealth Interface Project Manager Name</w:t>
            </w:r>
          </w:p>
        </w:tc>
        <w:tc>
          <w:tcPr>
            <w:tcW w:w="5033" w:type="dxa"/>
          </w:tcPr>
          <w:p w14:paraId="47140805" w14:textId="77777777" w:rsidR="00614791" w:rsidRPr="00B9395F" w:rsidRDefault="00614791"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4791" w:rsidRPr="00F07DE5" w14:paraId="47140809" w14:textId="77777777" w:rsidTr="00580D1F">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7" w14:textId="170D3C48" w:rsidR="00614791" w:rsidRPr="00F07DE5" w:rsidRDefault="00614791" w:rsidP="00F76419">
            <w:r w:rsidRPr="00F07DE5">
              <w:t>athenah</w:t>
            </w:r>
            <w:r>
              <w:t>ealth Interface Project Manager</w:t>
            </w:r>
            <w:r w:rsidRPr="00F07DE5">
              <w:t xml:space="preserve"> Contact Information</w:t>
            </w:r>
          </w:p>
        </w:tc>
        <w:tc>
          <w:tcPr>
            <w:tcW w:w="5033" w:type="dxa"/>
          </w:tcPr>
          <w:p w14:paraId="47140808" w14:textId="77777777" w:rsidR="00614791" w:rsidRPr="00B9395F" w:rsidRDefault="00614791"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14791" w:rsidRPr="00F07DE5" w14:paraId="4714080C" w14:textId="77777777" w:rsidTr="00580D1F">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A" w14:textId="120E1BFA" w:rsidR="00614791" w:rsidRPr="00F07DE5" w:rsidRDefault="00614791"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4714080B" w14:textId="62659583" w:rsidR="00614791" w:rsidRPr="00B9395F" w:rsidRDefault="00614791"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0"/>
        <w:tblW w:w="11005" w:type="dxa"/>
        <w:tblLayout w:type="fixed"/>
        <w:tblLook w:val="0420" w:firstRow="1" w:lastRow="0" w:firstColumn="0" w:lastColumn="0" w:noHBand="0" w:noVBand="1"/>
      </w:tblPr>
      <w:tblGrid>
        <w:gridCol w:w="2340"/>
        <w:gridCol w:w="2545"/>
        <w:gridCol w:w="1235"/>
        <w:gridCol w:w="4885"/>
      </w:tblGrid>
      <w:tr w:rsidR="00621562" w:rsidRPr="00F76419" w14:paraId="2943BCBF" w14:textId="77777777" w:rsidTr="003B46E6">
        <w:trPr>
          <w:cnfStyle w:val="100000000000" w:firstRow="1" w:lastRow="0" w:firstColumn="0" w:lastColumn="0" w:oddVBand="0" w:evenVBand="0" w:oddHBand="0" w:evenHBand="0" w:firstRowFirstColumn="0" w:firstRowLastColumn="0" w:lastRowFirstColumn="0" w:lastRowLastColumn="0"/>
        </w:trPr>
        <w:tc>
          <w:tcPr>
            <w:tcW w:w="2340" w:type="dxa"/>
          </w:tcPr>
          <w:p w14:paraId="3EA0AFAF" w14:textId="77777777" w:rsidR="00621562" w:rsidRPr="00F76419" w:rsidRDefault="00621562" w:rsidP="00CE6CD0">
            <w:r w:rsidRPr="00F76419">
              <w:t>Contact</w:t>
            </w:r>
          </w:p>
        </w:tc>
        <w:tc>
          <w:tcPr>
            <w:tcW w:w="2545" w:type="dxa"/>
          </w:tcPr>
          <w:p w14:paraId="3580AA16" w14:textId="77777777" w:rsidR="00621562" w:rsidRPr="00F76419" w:rsidRDefault="00621562" w:rsidP="00CE6CD0">
            <w:r w:rsidRPr="00F76419">
              <w:t>Role</w:t>
            </w:r>
          </w:p>
        </w:tc>
        <w:tc>
          <w:tcPr>
            <w:tcW w:w="6120" w:type="dxa"/>
            <w:gridSpan w:val="2"/>
          </w:tcPr>
          <w:p w14:paraId="2409DBD8" w14:textId="77777777" w:rsidR="00621562" w:rsidRPr="00F76419" w:rsidRDefault="00621562" w:rsidP="00CE6CD0">
            <w:r w:rsidRPr="00F76419">
              <w:t>Details</w:t>
            </w:r>
          </w:p>
        </w:tc>
      </w:tr>
      <w:tr w:rsidR="00621562" w:rsidRPr="00F76419" w14:paraId="7DD8A354"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tcPr>
          <w:p w14:paraId="26ACA59C" w14:textId="77777777" w:rsidR="00621562" w:rsidRPr="00F76419" w:rsidRDefault="00621562" w:rsidP="00CE6CD0">
            <w:r w:rsidRPr="00F76419">
              <w:t>Project Business Contact</w:t>
            </w:r>
          </w:p>
        </w:tc>
        <w:tc>
          <w:tcPr>
            <w:tcW w:w="2545" w:type="dxa"/>
            <w:vMerge w:val="restart"/>
          </w:tcPr>
          <w:p w14:paraId="485A0A51" w14:textId="77777777" w:rsidR="00621562" w:rsidRPr="00F76419" w:rsidRDefault="00621562" w:rsidP="00CE6CD0">
            <w:r w:rsidRPr="00F76419">
              <w:t>Responsible for overall success of the project</w:t>
            </w:r>
          </w:p>
        </w:tc>
        <w:tc>
          <w:tcPr>
            <w:tcW w:w="1235" w:type="dxa"/>
          </w:tcPr>
          <w:p w14:paraId="414AAB8E" w14:textId="77777777" w:rsidR="00621562" w:rsidRPr="00F76419" w:rsidRDefault="00621562" w:rsidP="00CE6CD0">
            <w:r w:rsidRPr="00F76419">
              <w:t>Name:</w:t>
            </w:r>
            <w:r>
              <w:t xml:space="preserve"> </w:t>
            </w:r>
          </w:p>
        </w:tc>
        <w:tc>
          <w:tcPr>
            <w:tcW w:w="4885" w:type="dxa"/>
          </w:tcPr>
          <w:p w14:paraId="68A4302A"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6866B44"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7AFED92E" w14:textId="77777777" w:rsidR="00621562" w:rsidRPr="00F76419" w:rsidRDefault="00621562" w:rsidP="00CE6CD0"/>
        </w:tc>
        <w:tc>
          <w:tcPr>
            <w:tcW w:w="2545" w:type="dxa"/>
            <w:vMerge/>
          </w:tcPr>
          <w:p w14:paraId="1DDEA9BB" w14:textId="77777777" w:rsidR="00621562" w:rsidRPr="00F76419" w:rsidRDefault="00621562" w:rsidP="00CE6CD0"/>
        </w:tc>
        <w:tc>
          <w:tcPr>
            <w:tcW w:w="1235" w:type="dxa"/>
          </w:tcPr>
          <w:p w14:paraId="022233B1" w14:textId="77777777" w:rsidR="00621562" w:rsidRPr="00F76419" w:rsidRDefault="00621562" w:rsidP="00CE6CD0">
            <w:r w:rsidRPr="00F76419">
              <w:t xml:space="preserve">Phone: </w:t>
            </w:r>
          </w:p>
        </w:tc>
        <w:tc>
          <w:tcPr>
            <w:tcW w:w="4885" w:type="dxa"/>
          </w:tcPr>
          <w:p w14:paraId="7525CF1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BE52F76"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2DCDEC3E" w14:textId="77777777" w:rsidR="00621562" w:rsidRPr="00F76419" w:rsidRDefault="00621562" w:rsidP="00CE6CD0"/>
        </w:tc>
        <w:tc>
          <w:tcPr>
            <w:tcW w:w="2545" w:type="dxa"/>
            <w:vMerge/>
          </w:tcPr>
          <w:p w14:paraId="4FECC683" w14:textId="77777777" w:rsidR="00621562" w:rsidRPr="00F76419" w:rsidRDefault="00621562" w:rsidP="00CE6CD0"/>
        </w:tc>
        <w:tc>
          <w:tcPr>
            <w:tcW w:w="1235" w:type="dxa"/>
          </w:tcPr>
          <w:p w14:paraId="49886E13" w14:textId="77777777" w:rsidR="00621562" w:rsidRPr="00F76419" w:rsidRDefault="00621562" w:rsidP="00CE6CD0">
            <w:r w:rsidRPr="00F76419">
              <w:t xml:space="preserve">Email: </w:t>
            </w:r>
          </w:p>
        </w:tc>
        <w:tc>
          <w:tcPr>
            <w:tcW w:w="4885" w:type="dxa"/>
          </w:tcPr>
          <w:p w14:paraId="11F3AA9E"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D75A6A9"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tcPr>
          <w:p w14:paraId="325AA752" w14:textId="77777777" w:rsidR="00621562" w:rsidRPr="00F76419" w:rsidRDefault="00621562" w:rsidP="00CE6CD0">
            <w:r w:rsidRPr="00F76419">
              <w:t>Project Interface Contact</w:t>
            </w:r>
          </w:p>
        </w:tc>
        <w:tc>
          <w:tcPr>
            <w:tcW w:w="2545" w:type="dxa"/>
            <w:vMerge w:val="restart"/>
          </w:tcPr>
          <w:p w14:paraId="5AD1CC61" w14:textId="77777777" w:rsidR="00621562" w:rsidRPr="00F76419" w:rsidRDefault="00621562" w:rsidP="00CE6CD0">
            <w:r w:rsidRPr="00F76419">
              <w:t>Interface expert, responsible for continuing interface support</w:t>
            </w:r>
          </w:p>
        </w:tc>
        <w:tc>
          <w:tcPr>
            <w:tcW w:w="1235" w:type="dxa"/>
          </w:tcPr>
          <w:p w14:paraId="3D9A8C0A" w14:textId="77777777" w:rsidR="00621562" w:rsidRPr="00F76419" w:rsidRDefault="00621562" w:rsidP="00CE6CD0">
            <w:r w:rsidRPr="00F76419">
              <w:t xml:space="preserve">Name: </w:t>
            </w:r>
          </w:p>
        </w:tc>
        <w:tc>
          <w:tcPr>
            <w:tcW w:w="4885" w:type="dxa"/>
          </w:tcPr>
          <w:p w14:paraId="6CFB3D90"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1CF9A0B0"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25878A39" w14:textId="77777777" w:rsidR="00621562" w:rsidRPr="00F76419" w:rsidRDefault="00621562" w:rsidP="00CE6CD0"/>
        </w:tc>
        <w:tc>
          <w:tcPr>
            <w:tcW w:w="2545" w:type="dxa"/>
            <w:vMerge/>
          </w:tcPr>
          <w:p w14:paraId="5BCE64AD" w14:textId="77777777" w:rsidR="00621562" w:rsidRPr="00F76419" w:rsidRDefault="00621562" w:rsidP="00CE6CD0"/>
        </w:tc>
        <w:tc>
          <w:tcPr>
            <w:tcW w:w="1235" w:type="dxa"/>
          </w:tcPr>
          <w:p w14:paraId="17F934FD" w14:textId="77777777" w:rsidR="00621562" w:rsidRPr="00F76419" w:rsidRDefault="00621562" w:rsidP="00CE6CD0">
            <w:r w:rsidRPr="00F76419">
              <w:t xml:space="preserve">Phone: </w:t>
            </w:r>
          </w:p>
        </w:tc>
        <w:tc>
          <w:tcPr>
            <w:tcW w:w="4885" w:type="dxa"/>
          </w:tcPr>
          <w:p w14:paraId="4E729637"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319C5DB"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2F963836" w14:textId="77777777" w:rsidR="00621562" w:rsidRPr="00F76419" w:rsidRDefault="00621562" w:rsidP="00CE6CD0"/>
        </w:tc>
        <w:tc>
          <w:tcPr>
            <w:tcW w:w="2545" w:type="dxa"/>
            <w:vMerge/>
          </w:tcPr>
          <w:p w14:paraId="30F732E7" w14:textId="77777777" w:rsidR="00621562" w:rsidRPr="00F76419" w:rsidRDefault="00621562" w:rsidP="00CE6CD0"/>
        </w:tc>
        <w:tc>
          <w:tcPr>
            <w:tcW w:w="1235" w:type="dxa"/>
          </w:tcPr>
          <w:p w14:paraId="1668A61B" w14:textId="77777777" w:rsidR="00621562" w:rsidRPr="00F76419" w:rsidRDefault="00621562" w:rsidP="00CE6CD0">
            <w:r w:rsidRPr="00F76419">
              <w:t xml:space="preserve">Email: </w:t>
            </w:r>
          </w:p>
        </w:tc>
        <w:tc>
          <w:tcPr>
            <w:tcW w:w="4885" w:type="dxa"/>
          </w:tcPr>
          <w:p w14:paraId="47B919A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6EFD7DDB"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tcPr>
          <w:p w14:paraId="2EC82027" w14:textId="77777777" w:rsidR="00621562" w:rsidRPr="00F76419" w:rsidRDefault="00621562" w:rsidP="00CE6CD0">
            <w:r w:rsidRPr="00F76419">
              <w:t>Project IT Contact</w:t>
            </w:r>
          </w:p>
        </w:tc>
        <w:tc>
          <w:tcPr>
            <w:tcW w:w="2545" w:type="dxa"/>
            <w:vMerge w:val="restart"/>
          </w:tcPr>
          <w:p w14:paraId="4E86377B" w14:textId="77777777" w:rsidR="00621562" w:rsidRPr="00F76419" w:rsidRDefault="00621562" w:rsidP="00CE6CD0">
            <w:r w:rsidRPr="00F76419">
              <w:t>Networking and security expert, responsible for overall connectivity</w:t>
            </w:r>
          </w:p>
        </w:tc>
        <w:tc>
          <w:tcPr>
            <w:tcW w:w="1235" w:type="dxa"/>
          </w:tcPr>
          <w:p w14:paraId="0E0B562F" w14:textId="77777777" w:rsidR="00621562" w:rsidRPr="00F76419" w:rsidRDefault="00621562" w:rsidP="00CE6CD0">
            <w:r w:rsidRPr="00F76419">
              <w:t xml:space="preserve">Name: </w:t>
            </w:r>
          </w:p>
        </w:tc>
        <w:tc>
          <w:tcPr>
            <w:tcW w:w="4885" w:type="dxa"/>
          </w:tcPr>
          <w:p w14:paraId="63F5FD26"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393E9387"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0DD23FB6" w14:textId="77777777" w:rsidR="00621562" w:rsidRPr="00F76419" w:rsidRDefault="00621562" w:rsidP="00CE6CD0"/>
        </w:tc>
        <w:tc>
          <w:tcPr>
            <w:tcW w:w="2545" w:type="dxa"/>
            <w:vMerge/>
          </w:tcPr>
          <w:p w14:paraId="55E2D40D" w14:textId="77777777" w:rsidR="00621562" w:rsidRPr="00F76419" w:rsidRDefault="00621562" w:rsidP="00CE6CD0"/>
        </w:tc>
        <w:tc>
          <w:tcPr>
            <w:tcW w:w="1235" w:type="dxa"/>
          </w:tcPr>
          <w:p w14:paraId="79EDD3A1" w14:textId="77777777" w:rsidR="00621562" w:rsidRPr="00F76419" w:rsidRDefault="00621562" w:rsidP="00CE6CD0">
            <w:r w:rsidRPr="00F76419">
              <w:t xml:space="preserve">Phone: </w:t>
            </w:r>
          </w:p>
        </w:tc>
        <w:tc>
          <w:tcPr>
            <w:tcW w:w="4885" w:type="dxa"/>
          </w:tcPr>
          <w:p w14:paraId="33DCD0AF"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63B7ADF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30AE8699" w14:textId="77777777" w:rsidR="00621562" w:rsidRPr="00F76419" w:rsidRDefault="00621562" w:rsidP="00CE6CD0"/>
        </w:tc>
        <w:tc>
          <w:tcPr>
            <w:tcW w:w="2545" w:type="dxa"/>
            <w:vMerge/>
          </w:tcPr>
          <w:p w14:paraId="326E6C48" w14:textId="77777777" w:rsidR="00621562" w:rsidRPr="00F76419" w:rsidRDefault="00621562" w:rsidP="00CE6CD0"/>
        </w:tc>
        <w:tc>
          <w:tcPr>
            <w:tcW w:w="1235" w:type="dxa"/>
          </w:tcPr>
          <w:p w14:paraId="513CD1AF" w14:textId="77777777" w:rsidR="00621562" w:rsidRPr="00F76419" w:rsidRDefault="00621562" w:rsidP="00CE6CD0">
            <w:r w:rsidRPr="00F76419">
              <w:t xml:space="preserve">Email: </w:t>
            </w:r>
          </w:p>
        </w:tc>
        <w:tc>
          <w:tcPr>
            <w:tcW w:w="4885" w:type="dxa"/>
          </w:tcPr>
          <w:p w14:paraId="25450403"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2DC3A0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tcPr>
          <w:p w14:paraId="1899FCDB" w14:textId="77777777" w:rsidR="00621562" w:rsidRPr="00F76419" w:rsidRDefault="00621562" w:rsidP="00CE6CD0">
            <w:r>
              <w:t>Project Compendium Contact</w:t>
            </w:r>
          </w:p>
        </w:tc>
        <w:tc>
          <w:tcPr>
            <w:tcW w:w="2545" w:type="dxa"/>
            <w:vMerge w:val="restart"/>
          </w:tcPr>
          <w:p w14:paraId="66861767" w14:textId="23D998CE" w:rsidR="00621562" w:rsidRPr="00F76419" w:rsidRDefault="00621562" w:rsidP="00621562">
            <w:r>
              <w:t>Responsible for providing the facility’s compendium and order entry questions</w:t>
            </w:r>
          </w:p>
        </w:tc>
        <w:tc>
          <w:tcPr>
            <w:tcW w:w="1235" w:type="dxa"/>
          </w:tcPr>
          <w:p w14:paraId="413CACF3" w14:textId="77777777" w:rsidR="00621562" w:rsidRPr="00F76419" w:rsidRDefault="00621562" w:rsidP="00CE6CD0">
            <w:r>
              <w:t xml:space="preserve">Name: </w:t>
            </w:r>
          </w:p>
        </w:tc>
        <w:tc>
          <w:tcPr>
            <w:tcW w:w="4885" w:type="dxa"/>
          </w:tcPr>
          <w:p w14:paraId="4FC3BAA5"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0EFAC9CC"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75AA5868" w14:textId="77777777" w:rsidR="00621562" w:rsidRPr="00F76419" w:rsidRDefault="00621562" w:rsidP="00CE6CD0"/>
        </w:tc>
        <w:tc>
          <w:tcPr>
            <w:tcW w:w="2545" w:type="dxa"/>
            <w:vMerge/>
          </w:tcPr>
          <w:p w14:paraId="230E8D63" w14:textId="77777777" w:rsidR="00621562" w:rsidRPr="00F76419" w:rsidRDefault="00621562" w:rsidP="00CE6CD0"/>
        </w:tc>
        <w:tc>
          <w:tcPr>
            <w:tcW w:w="1235" w:type="dxa"/>
          </w:tcPr>
          <w:p w14:paraId="0052CF55" w14:textId="77777777" w:rsidR="00621562" w:rsidRPr="00F76419" w:rsidRDefault="00621562" w:rsidP="00CE6CD0">
            <w:r>
              <w:t xml:space="preserve">Phone: </w:t>
            </w:r>
          </w:p>
        </w:tc>
        <w:tc>
          <w:tcPr>
            <w:tcW w:w="4885" w:type="dxa"/>
          </w:tcPr>
          <w:p w14:paraId="03E8A47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2CE92F4"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tcPr>
          <w:p w14:paraId="461C410E" w14:textId="77777777" w:rsidR="00621562" w:rsidRPr="00F76419" w:rsidRDefault="00621562" w:rsidP="00CE6CD0"/>
        </w:tc>
        <w:tc>
          <w:tcPr>
            <w:tcW w:w="2545" w:type="dxa"/>
            <w:vMerge/>
          </w:tcPr>
          <w:p w14:paraId="44F8949C" w14:textId="77777777" w:rsidR="00621562" w:rsidRPr="00F76419" w:rsidRDefault="00621562" w:rsidP="00CE6CD0"/>
        </w:tc>
        <w:tc>
          <w:tcPr>
            <w:tcW w:w="1235" w:type="dxa"/>
          </w:tcPr>
          <w:p w14:paraId="0F69F0A7" w14:textId="77777777" w:rsidR="00621562" w:rsidRPr="00F76419" w:rsidRDefault="00621562" w:rsidP="00CE6CD0">
            <w:r>
              <w:t xml:space="preserve">Email: </w:t>
            </w:r>
          </w:p>
        </w:tc>
        <w:tc>
          <w:tcPr>
            <w:tcW w:w="4885" w:type="dxa"/>
          </w:tcPr>
          <w:p w14:paraId="6E41F12F"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42EE1E5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tcPr>
          <w:p w14:paraId="79E896A5" w14:textId="77777777" w:rsidR="00621562" w:rsidRPr="00F76419" w:rsidRDefault="00621562" w:rsidP="00CE6CD0"/>
        </w:tc>
        <w:tc>
          <w:tcPr>
            <w:tcW w:w="2545" w:type="dxa"/>
            <w:vMerge/>
          </w:tcPr>
          <w:p w14:paraId="6AE82975" w14:textId="77777777" w:rsidR="00621562" w:rsidRPr="00F76419" w:rsidRDefault="00621562" w:rsidP="00CE6CD0"/>
        </w:tc>
        <w:tc>
          <w:tcPr>
            <w:tcW w:w="1235" w:type="dxa"/>
          </w:tcPr>
          <w:p w14:paraId="678B4E89" w14:textId="77777777" w:rsidR="00621562" w:rsidRDefault="00621562" w:rsidP="00CE6CD0">
            <w:r>
              <w:t>athenaNet Username:</w:t>
            </w:r>
          </w:p>
        </w:tc>
        <w:tc>
          <w:tcPr>
            <w:tcW w:w="4885" w:type="dxa"/>
          </w:tcPr>
          <w:p w14:paraId="6650C04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3856C866"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val="restart"/>
            <w:shd w:val="clear" w:color="auto" w:fill="ECEDEC" w:themeFill="background2" w:themeFillTint="33"/>
          </w:tcPr>
          <w:p w14:paraId="440EDDAD" w14:textId="77777777" w:rsidR="00621562" w:rsidRPr="00F76419" w:rsidRDefault="00621562" w:rsidP="00CE6CD0">
            <w:r w:rsidRPr="00F76419">
              <w:t>Vendor Contact #1</w:t>
            </w:r>
          </w:p>
        </w:tc>
        <w:tc>
          <w:tcPr>
            <w:tcW w:w="2545" w:type="dxa"/>
            <w:vMerge w:val="restart"/>
            <w:shd w:val="clear" w:color="auto" w:fill="ECEDEC" w:themeFill="background2" w:themeFillTint="33"/>
          </w:tcPr>
          <w:p w14:paraId="095B092C" w14:textId="77777777" w:rsidR="00621562" w:rsidRPr="00F76419" w:rsidRDefault="00621562" w:rsidP="00CE6CD0">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t> </w:t>
            </w:r>
            <w:r>
              <w:t> </w:t>
            </w:r>
            <w:r>
              <w:t> </w:t>
            </w:r>
            <w:r>
              <w:t> </w:t>
            </w:r>
            <w:r>
              <w:t> </w:t>
            </w:r>
            <w:r w:rsidRPr="00B9395F">
              <w:fldChar w:fldCharType="end"/>
            </w:r>
          </w:p>
        </w:tc>
        <w:tc>
          <w:tcPr>
            <w:tcW w:w="1235" w:type="dxa"/>
          </w:tcPr>
          <w:p w14:paraId="047B8FDD" w14:textId="77777777" w:rsidR="00621562" w:rsidRPr="00F76419" w:rsidRDefault="00621562" w:rsidP="00CE6CD0">
            <w:r w:rsidRPr="00F76419">
              <w:t xml:space="preserve">Name: </w:t>
            </w:r>
          </w:p>
        </w:tc>
        <w:tc>
          <w:tcPr>
            <w:tcW w:w="4885" w:type="dxa"/>
          </w:tcPr>
          <w:p w14:paraId="134AD194"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10707398"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shd w:val="clear" w:color="auto" w:fill="ECEDEC" w:themeFill="background2" w:themeFillTint="33"/>
          </w:tcPr>
          <w:p w14:paraId="7452BC48" w14:textId="77777777" w:rsidR="00621562" w:rsidRPr="00F76419" w:rsidRDefault="00621562" w:rsidP="00CE6CD0"/>
        </w:tc>
        <w:tc>
          <w:tcPr>
            <w:tcW w:w="2545" w:type="dxa"/>
            <w:vMerge/>
            <w:shd w:val="clear" w:color="auto" w:fill="ECEDEC" w:themeFill="background2" w:themeFillTint="33"/>
          </w:tcPr>
          <w:p w14:paraId="250DFE15" w14:textId="77777777" w:rsidR="00621562" w:rsidRPr="00F76419" w:rsidRDefault="00621562" w:rsidP="00CE6CD0"/>
        </w:tc>
        <w:tc>
          <w:tcPr>
            <w:tcW w:w="1235" w:type="dxa"/>
          </w:tcPr>
          <w:p w14:paraId="24D94312" w14:textId="77777777" w:rsidR="00621562" w:rsidRPr="00F76419" w:rsidRDefault="00621562" w:rsidP="00CE6CD0">
            <w:r w:rsidRPr="00F76419">
              <w:t xml:space="preserve">Phone: </w:t>
            </w:r>
          </w:p>
        </w:tc>
        <w:tc>
          <w:tcPr>
            <w:tcW w:w="4885" w:type="dxa"/>
          </w:tcPr>
          <w:p w14:paraId="3DEEE268"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7E430A7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shd w:val="clear" w:color="auto" w:fill="ECEDEC" w:themeFill="background2" w:themeFillTint="33"/>
          </w:tcPr>
          <w:p w14:paraId="450F5075" w14:textId="77777777" w:rsidR="00621562" w:rsidRPr="00F76419" w:rsidRDefault="00621562" w:rsidP="00CE6CD0"/>
        </w:tc>
        <w:tc>
          <w:tcPr>
            <w:tcW w:w="2545" w:type="dxa"/>
            <w:vMerge/>
            <w:shd w:val="clear" w:color="auto" w:fill="ECEDEC" w:themeFill="background2" w:themeFillTint="33"/>
          </w:tcPr>
          <w:p w14:paraId="778E61DB" w14:textId="77777777" w:rsidR="00621562" w:rsidRPr="00F76419" w:rsidRDefault="00621562" w:rsidP="00CE6CD0"/>
        </w:tc>
        <w:tc>
          <w:tcPr>
            <w:tcW w:w="1235" w:type="dxa"/>
          </w:tcPr>
          <w:p w14:paraId="2C4D0818" w14:textId="77777777" w:rsidR="00621562" w:rsidRPr="00F76419" w:rsidRDefault="00621562" w:rsidP="00CE6CD0">
            <w:r w:rsidRPr="00F76419">
              <w:t xml:space="preserve">Email: </w:t>
            </w:r>
          </w:p>
        </w:tc>
        <w:tc>
          <w:tcPr>
            <w:tcW w:w="4885" w:type="dxa"/>
          </w:tcPr>
          <w:p w14:paraId="223C4C2C"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2F99ACA6"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val="restart"/>
            <w:shd w:val="clear" w:color="auto" w:fill="auto"/>
          </w:tcPr>
          <w:p w14:paraId="6CF4CF24" w14:textId="77777777" w:rsidR="00621562" w:rsidRPr="00F76419" w:rsidRDefault="00621562" w:rsidP="00CE6CD0">
            <w:r w:rsidRPr="00F76419">
              <w:t>Vendor Contact #2</w:t>
            </w:r>
          </w:p>
        </w:tc>
        <w:tc>
          <w:tcPr>
            <w:tcW w:w="2545" w:type="dxa"/>
            <w:vMerge w:val="restart"/>
            <w:shd w:val="clear" w:color="auto" w:fill="auto"/>
          </w:tcPr>
          <w:p w14:paraId="06BB918A" w14:textId="77777777" w:rsidR="00621562" w:rsidRPr="00F76419" w:rsidRDefault="00621562" w:rsidP="00CE6CD0">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1235" w:type="dxa"/>
          </w:tcPr>
          <w:p w14:paraId="64CB1F8A" w14:textId="77777777" w:rsidR="00621562" w:rsidRPr="00F76419" w:rsidRDefault="00621562" w:rsidP="00CE6CD0">
            <w:r w:rsidRPr="00F76419">
              <w:t xml:space="preserve">Name: </w:t>
            </w:r>
          </w:p>
        </w:tc>
        <w:tc>
          <w:tcPr>
            <w:tcW w:w="4885" w:type="dxa"/>
          </w:tcPr>
          <w:p w14:paraId="5F85EB1D"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rsidRPr="00F76419" w14:paraId="55F12CD3" w14:textId="77777777" w:rsidTr="003B46E6">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340" w:type="dxa"/>
            <w:vMerge/>
            <w:shd w:val="clear" w:color="auto" w:fill="auto"/>
          </w:tcPr>
          <w:p w14:paraId="35813279" w14:textId="77777777" w:rsidR="00621562" w:rsidRPr="00F76419" w:rsidRDefault="00621562" w:rsidP="00CE6CD0"/>
        </w:tc>
        <w:tc>
          <w:tcPr>
            <w:tcW w:w="2545" w:type="dxa"/>
            <w:vMerge/>
            <w:shd w:val="clear" w:color="auto" w:fill="auto"/>
          </w:tcPr>
          <w:p w14:paraId="387A2173" w14:textId="77777777" w:rsidR="00621562" w:rsidRPr="00F76419" w:rsidRDefault="00621562" w:rsidP="00CE6CD0"/>
        </w:tc>
        <w:tc>
          <w:tcPr>
            <w:tcW w:w="1235" w:type="dxa"/>
          </w:tcPr>
          <w:p w14:paraId="40621C48" w14:textId="77777777" w:rsidR="00621562" w:rsidRPr="00F76419" w:rsidRDefault="00621562" w:rsidP="00CE6CD0">
            <w:r w:rsidRPr="00F76419">
              <w:t xml:space="preserve">Phone: </w:t>
            </w:r>
          </w:p>
        </w:tc>
        <w:tc>
          <w:tcPr>
            <w:tcW w:w="4885" w:type="dxa"/>
          </w:tcPr>
          <w:p w14:paraId="0EE3D864"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621562" w14:paraId="55A37951" w14:textId="77777777" w:rsidTr="003B46E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340" w:type="dxa"/>
            <w:vMerge/>
            <w:shd w:val="clear" w:color="auto" w:fill="auto"/>
          </w:tcPr>
          <w:p w14:paraId="205172D8" w14:textId="77777777" w:rsidR="00621562" w:rsidRPr="00F76419" w:rsidRDefault="00621562" w:rsidP="00CE6CD0"/>
        </w:tc>
        <w:tc>
          <w:tcPr>
            <w:tcW w:w="2545" w:type="dxa"/>
            <w:vMerge/>
            <w:shd w:val="clear" w:color="auto" w:fill="auto"/>
          </w:tcPr>
          <w:p w14:paraId="6FAF9A4A" w14:textId="77777777" w:rsidR="00621562" w:rsidRPr="00F76419" w:rsidRDefault="00621562" w:rsidP="00CE6CD0"/>
        </w:tc>
        <w:tc>
          <w:tcPr>
            <w:tcW w:w="1235" w:type="dxa"/>
          </w:tcPr>
          <w:p w14:paraId="3EBEF036" w14:textId="77777777" w:rsidR="00621562" w:rsidRDefault="00621562" w:rsidP="00CE6CD0">
            <w:r w:rsidRPr="00F76419">
              <w:t xml:space="preserve">Email: </w:t>
            </w:r>
          </w:p>
        </w:tc>
        <w:tc>
          <w:tcPr>
            <w:tcW w:w="4885" w:type="dxa"/>
          </w:tcPr>
          <w:p w14:paraId="3E120DAD" w14:textId="77777777" w:rsidR="00621562" w:rsidRPr="00B9395F" w:rsidRDefault="00621562" w:rsidP="00CE6CD0">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4F" w14:textId="57260F12" w:rsidR="00133DB1" w:rsidRDefault="00133DB1" w:rsidP="00133DB1"/>
    <w:p w14:paraId="47140850" w14:textId="77777777" w:rsidR="00133DB1" w:rsidRDefault="00103FE4" w:rsidP="00133DB1">
      <w:pPr>
        <w:pStyle w:val="Heading1-Numbered"/>
      </w:pPr>
      <w:bookmarkStart w:id="8" w:name="_Toc468269466"/>
      <w:bookmarkStart w:id="9" w:name="_Toc11322786"/>
      <w:r>
        <w:lastRenderedPageBreak/>
        <w:t>Product Description</w:t>
      </w:r>
      <w:bookmarkEnd w:id="8"/>
      <w:bookmarkEnd w:id="9"/>
    </w:p>
    <w:p w14:paraId="6BAA7DEE" w14:textId="77777777" w:rsidR="005E7F91" w:rsidRDefault="005E7F91" w:rsidP="005E7F91">
      <w:bookmarkStart w:id="10" w:name="_Toc494381128"/>
      <w:r>
        <w:t>This interface supports the secure and automated transfer of information between an external third-party system and athenaNet.  To ensure compatibility across a wide array of platforms and software vendors interface data is formatted according to HL7 v2 standards.</w:t>
      </w:r>
      <w:bookmarkEnd w:id="10"/>
    </w:p>
    <w:p w14:paraId="06AE1012" w14:textId="77777777" w:rsidR="005E7F91" w:rsidRDefault="005E7F91" w:rsidP="005E7F91">
      <w:r>
        <w:t xml:space="preserve">By choosing to move forward with this standard integration you are committing to the scope outlined below. If you require any customization to this integration, please contact your athenahealth project manager to engage athenahealth’s Integration Design team for detailed scoping. Please note that any customizations will result in this integration becoming a custom </w:t>
      </w:r>
      <w:proofErr w:type="gramStart"/>
      <w:r>
        <w:t>interface, and</w:t>
      </w:r>
      <w:proofErr w:type="gramEnd"/>
      <w:r>
        <w:t xml:space="preserve"> will incur additional fees. </w:t>
      </w:r>
    </w:p>
    <w:tbl>
      <w:tblPr>
        <w:tblStyle w:val="ISQTable-New0"/>
        <w:tblW w:w="11030" w:type="dxa"/>
        <w:tblLayout w:type="fixed"/>
        <w:tblLook w:val="0420" w:firstRow="1" w:lastRow="0" w:firstColumn="0" w:lastColumn="0" w:noHBand="0" w:noVBand="1"/>
      </w:tblPr>
      <w:tblGrid>
        <w:gridCol w:w="1825"/>
        <w:gridCol w:w="3510"/>
        <w:gridCol w:w="2250"/>
        <w:gridCol w:w="3445"/>
      </w:tblGrid>
      <w:tr w:rsidR="00005570" w:rsidRPr="00F465F6" w14:paraId="20C3CDBA" w14:textId="77777777" w:rsidTr="005E7F91">
        <w:trPr>
          <w:cnfStyle w:val="100000000000" w:firstRow="1" w:lastRow="0" w:firstColumn="0" w:lastColumn="0" w:oddVBand="0" w:evenVBand="0" w:oddHBand="0" w:evenHBand="0" w:firstRowFirstColumn="0" w:firstRowLastColumn="0" w:lastRowFirstColumn="0" w:lastRowLastColumn="0"/>
        </w:trPr>
        <w:tc>
          <w:tcPr>
            <w:tcW w:w="1825" w:type="dxa"/>
          </w:tcPr>
          <w:p w14:paraId="4E6DC7D0" w14:textId="77777777" w:rsidR="00005570" w:rsidRPr="00F465F6" w:rsidRDefault="00005570" w:rsidP="00A97430">
            <w:pPr>
              <w:rPr>
                <w:rFonts w:ascii="Century Gothic" w:hAnsi="Century Gothic"/>
              </w:rPr>
            </w:pPr>
            <w:r>
              <w:rPr>
                <w:rFonts w:ascii="Century Gothic" w:hAnsi="Century Gothic"/>
              </w:rPr>
              <w:t>Use Case</w:t>
            </w:r>
          </w:p>
        </w:tc>
        <w:tc>
          <w:tcPr>
            <w:tcW w:w="3510" w:type="dxa"/>
          </w:tcPr>
          <w:p w14:paraId="64975366" w14:textId="77777777" w:rsidR="00005570" w:rsidRPr="00F465F6" w:rsidRDefault="00005570" w:rsidP="00A97430">
            <w:pPr>
              <w:rPr>
                <w:rFonts w:ascii="Century Gothic" w:hAnsi="Century Gothic"/>
              </w:rPr>
            </w:pPr>
            <w:r w:rsidRPr="00F465F6">
              <w:rPr>
                <w:rFonts w:ascii="Century Gothic" w:hAnsi="Century Gothic"/>
              </w:rPr>
              <w:t>Event</w:t>
            </w:r>
          </w:p>
        </w:tc>
        <w:tc>
          <w:tcPr>
            <w:tcW w:w="2250" w:type="dxa"/>
          </w:tcPr>
          <w:p w14:paraId="1C674BEB" w14:textId="336A5CA3" w:rsidR="00005570" w:rsidRPr="00F465F6" w:rsidRDefault="005E7F91" w:rsidP="00A97430">
            <w:pPr>
              <w:rPr>
                <w:rFonts w:ascii="Century Gothic" w:hAnsi="Century Gothic"/>
              </w:rPr>
            </w:pPr>
            <w:r>
              <w:rPr>
                <w:noProof/>
              </w:rPr>
              <w:drawing>
                <wp:inline distT="0" distB="0" distL="0" distR="0" wp14:anchorId="1270959C" wp14:editId="04284496">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Default Message</w:t>
            </w:r>
          </w:p>
        </w:tc>
        <w:tc>
          <w:tcPr>
            <w:tcW w:w="3445" w:type="dxa"/>
          </w:tcPr>
          <w:p w14:paraId="41D8445F" w14:textId="77777777" w:rsidR="00005570" w:rsidRPr="00F465F6" w:rsidRDefault="00005570" w:rsidP="00A97430">
            <w:pPr>
              <w:rPr>
                <w:rFonts w:ascii="Century Gothic" w:hAnsi="Century Gothic"/>
              </w:rPr>
            </w:pPr>
            <w:r w:rsidRPr="00F465F6">
              <w:rPr>
                <w:rFonts w:ascii="Century Gothic" w:hAnsi="Century Gothic"/>
              </w:rPr>
              <w:t>Functionality</w:t>
            </w:r>
          </w:p>
        </w:tc>
      </w:tr>
      <w:tr w:rsidR="00005570" w:rsidRPr="00F465F6" w14:paraId="6BF8FBD6" w14:textId="77777777" w:rsidTr="005E7F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1"/>
        </w:trPr>
        <w:tc>
          <w:tcPr>
            <w:tcW w:w="1825" w:type="dxa"/>
          </w:tcPr>
          <w:p w14:paraId="12B80A8D" w14:textId="2919B839" w:rsidR="00005570" w:rsidRPr="00F465F6" w:rsidRDefault="00005570" w:rsidP="00A97430">
            <w:pPr>
              <w:rPr>
                <w:rFonts w:ascii="Century Gothic" w:hAnsi="Century Gothic"/>
              </w:rPr>
            </w:pPr>
            <w:r>
              <w:rPr>
                <w:rFonts w:ascii="Century Gothic" w:hAnsi="Century Gothic"/>
              </w:rPr>
              <w:t>Order Creation</w:t>
            </w:r>
          </w:p>
        </w:tc>
        <w:tc>
          <w:tcPr>
            <w:tcW w:w="3510" w:type="dxa"/>
          </w:tcPr>
          <w:p w14:paraId="391C93C8" w14:textId="6E0A438F" w:rsidR="00005570" w:rsidRPr="00F465F6" w:rsidRDefault="00005570" w:rsidP="00EE2DBB">
            <w:pPr>
              <w:rPr>
                <w:rFonts w:ascii="Century Gothic" w:hAnsi="Century Gothic"/>
              </w:rPr>
            </w:pPr>
            <w:r>
              <w:rPr>
                <w:rFonts w:ascii="Century Gothic" w:hAnsi="Century Gothic"/>
              </w:rPr>
              <w:t xml:space="preserve">New order </w:t>
            </w:r>
            <w:r w:rsidR="00EE2DBB">
              <w:rPr>
                <w:rFonts w:ascii="Century Gothic" w:hAnsi="Century Gothic"/>
              </w:rPr>
              <w:t>SUBMITTED</w:t>
            </w:r>
            <w:r>
              <w:rPr>
                <w:rFonts w:ascii="Century Gothic" w:hAnsi="Century Gothic"/>
              </w:rPr>
              <w:t xml:space="preserve"> in athenaNet</w:t>
            </w:r>
          </w:p>
        </w:tc>
        <w:tc>
          <w:tcPr>
            <w:tcW w:w="2250" w:type="dxa"/>
          </w:tcPr>
          <w:p w14:paraId="3E32F254" w14:textId="0FA022B6" w:rsidR="00005570" w:rsidRDefault="005E7F91" w:rsidP="00A97430">
            <w:pPr>
              <w:rPr>
                <w:rFonts w:ascii="Century Gothic" w:hAnsi="Century Gothic"/>
              </w:rPr>
            </w:pPr>
            <w:r>
              <w:rPr>
                <w:rFonts w:ascii="Century Gothic" w:hAnsi="Century Gothic"/>
              </w:rPr>
              <w:t>ORM 001</w:t>
            </w:r>
          </w:p>
        </w:tc>
        <w:tc>
          <w:tcPr>
            <w:tcW w:w="3445" w:type="dxa"/>
          </w:tcPr>
          <w:p w14:paraId="73C1C6EA" w14:textId="76D33809" w:rsidR="00005570" w:rsidRPr="00F465F6" w:rsidRDefault="00005570" w:rsidP="00A97430">
            <w:pPr>
              <w:rPr>
                <w:rFonts w:ascii="Century Gothic" w:hAnsi="Century Gothic"/>
              </w:rPr>
            </w:pPr>
            <w:r>
              <w:rPr>
                <w:rFonts w:ascii="Century Gothic" w:hAnsi="Century Gothic"/>
              </w:rPr>
              <w:t xml:space="preserve">Order </w:t>
            </w:r>
            <w:r w:rsidR="00A61371">
              <w:rPr>
                <w:rFonts w:ascii="Century Gothic" w:hAnsi="Century Gothic"/>
              </w:rPr>
              <w:t>SUBMITTED</w:t>
            </w:r>
            <w:r>
              <w:rPr>
                <w:rFonts w:ascii="Century Gothic" w:hAnsi="Century Gothic"/>
              </w:rPr>
              <w:t xml:space="preserve"> in other system</w:t>
            </w:r>
          </w:p>
        </w:tc>
      </w:tr>
    </w:tbl>
    <w:p w14:paraId="4714085B" w14:textId="58F543B9" w:rsidR="00133DB1" w:rsidRDefault="00133DB1" w:rsidP="00133DB1"/>
    <w:p w14:paraId="4714085C" w14:textId="77777777" w:rsidR="00133DB1" w:rsidRDefault="00103FE4" w:rsidP="00133DB1">
      <w:pPr>
        <w:pStyle w:val="Heading1-Numbered"/>
      </w:pPr>
      <w:bookmarkStart w:id="11" w:name="_Toc468269467"/>
      <w:bookmarkStart w:id="12" w:name="_Toc11322787"/>
      <w:r>
        <w:lastRenderedPageBreak/>
        <w:t>General Interface Configuration</w:t>
      </w:r>
      <w:bookmarkEnd w:id="11"/>
      <w:bookmarkEnd w:id="12"/>
    </w:p>
    <w:p w14:paraId="4714086C" w14:textId="77777777" w:rsidR="00133DB1" w:rsidRDefault="00133DB1" w:rsidP="00133DB1">
      <w:pPr>
        <w:pStyle w:val="Heading2-Numbered"/>
      </w:pPr>
      <w:bookmarkStart w:id="13" w:name="_Toc468269471"/>
      <w:bookmarkStart w:id="14" w:name="_Toc11322788"/>
      <w:r>
        <w:t>Message Samples and Specs</w:t>
      </w:r>
      <w:bookmarkEnd w:id="13"/>
      <w:bookmarkEnd w:id="14"/>
    </w:p>
    <w:p w14:paraId="4714086D" w14:textId="1D8DE9BD" w:rsidR="00B24A07" w:rsidRDefault="00080F4C" w:rsidP="00B24A07">
      <w:r>
        <w:t>For athenahealth samples and specifications, please s</w:t>
      </w:r>
      <w:r w:rsidR="00133DB1">
        <w:t>ee</w:t>
      </w:r>
      <w:r>
        <w:t xml:space="preserve"> the</w:t>
      </w:r>
      <w:r w:rsidR="007709E2">
        <w:t xml:space="preserve"> </w:t>
      </w:r>
      <w:r w:rsidR="007709E2">
        <w:fldChar w:fldCharType="begin"/>
      </w:r>
      <w:r w:rsidR="007709E2">
        <w:instrText xml:space="preserve"> MacroButton "ProtectedLink"</w:instrText>
      </w:r>
      <w:hyperlink r:id="rId15" w:history="1">
        <w:r w:rsidR="007709E2" w:rsidRPr="007709E2">
          <w:rPr>
            <w:rStyle w:val="Hyperlink"/>
          </w:rPr>
          <w:instrText>Developer Toolkit</w:instrText>
        </w:r>
      </w:hyperlink>
      <w:r w:rsidR="007709E2">
        <w:instrText xml:space="preserve"> </w:instrText>
      </w:r>
      <w:r w:rsidR="007709E2">
        <w:fldChar w:fldCharType="end"/>
      </w:r>
      <w:r w:rsidR="007709E2">
        <w:t xml:space="preserve">  </w:t>
      </w:r>
      <w:r w:rsidR="00133DB1">
        <w:t xml:space="preserve"> </w:t>
      </w:r>
      <w:r>
        <w:t xml:space="preserve"> </w:t>
      </w:r>
      <w:r w:rsidR="00926C42">
        <w:t>(</w:t>
      </w:r>
      <w:hyperlink r:id="rId16" w:history="1">
        <w:r w:rsidR="005E7F91" w:rsidRPr="002B24DD">
          <w:rPr>
            <w:rStyle w:val="Hyperlink"/>
          </w:rPr>
          <w:t>http://www.athenahealth.com/developer-portal/developer-toolkit/by-standard</w:t>
        </w:r>
      </w:hyperlink>
      <w:r w:rsidR="00926C42">
        <w:t>)</w:t>
      </w:r>
      <w:r>
        <w:t>.</w:t>
      </w:r>
    </w:p>
    <w:p w14:paraId="7E3EA903" w14:textId="77777777" w:rsidR="005E7F91" w:rsidRPr="005E7F91" w:rsidRDefault="005E7F91" w:rsidP="005E7F91">
      <w:pPr>
        <w:spacing w:before="0"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44"/>
        <w:gridCol w:w="10246"/>
      </w:tblGrid>
      <w:tr w:rsidR="005E7F91" w:rsidRPr="005E7F91" w14:paraId="67E1DCF5" w14:textId="77777777" w:rsidTr="005E7F91">
        <w:trPr>
          <w:trHeight w:val="40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863375"/>
            <w:tcMar>
              <w:top w:w="101" w:type="dxa"/>
              <w:left w:w="115" w:type="dxa"/>
              <w:bottom w:w="101" w:type="dxa"/>
              <w:right w:w="115" w:type="dxa"/>
            </w:tcMar>
            <w:vAlign w:val="center"/>
            <w:hideMark/>
          </w:tcPr>
          <w:p w14:paraId="44E6DE10" w14:textId="77777777" w:rsidR="005E7F91" w:rsidRPr="005E7F91" w:rsidRDefault="005E7F91" w:rsidP="005E7F91">
            <w:pPr>
              <w:spacing w:after="0" w:line="240" w:lineRule="auto"/>
              <w:jc w:val="center"/>
              <w:rPr>
                <w:rFonts w:ascii="Times New Roman" w:eastAsia="Times New Roman" w:hAnsi="Times New Roman" w:cs="Times New Roman"/>
                <w:sz w:val="24"/>
                <w:szCs w:val="24"/>
              </w:rPr>
            </w:pPr>
            <w:r w:rsidRPr="005E7F91">
              <w:rPr>
                <w:rFonts w:ascii="Century Gothic" w:eastAsia="Times New Roman" w:hAnsi="Century Gothic" w:cs="Times New Roman"/>
                <w:b/>
                <w:bCs/>
                <w:color w:val="FFFFFF"/>
                <w:sz w:val="20"/>
                <w:szCs w:val="20"/>
              </w:rPr>
              <w:t>In-House Lab Order (ORM) Message</w:t>
            </w:r>
          </w:p>
        </w:tc>
      </w:tr>
      <w:tr w:rsidR="005E7F91" w:rsidRPr="005E7F91" w14:paraId="7711D857" w14:textId="77777777" w:rsidTr="005E7F91">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29" w:type="dxa"/>
              <w:left w:w="115" w:type="dxa"/>
              <w:bottom w:w="29" w:type="dxa"/>
              <w:right w:w="115" w:type="dxa"/>
            </w:tcMar>
            <w:vAlign w:val="center"/>
            <w:hideMark/>
          </w:tcPr>
          <w:p w14:paraId="5EE69857" w14:textId="77777777" w:rsidR="005E7F91" w:rsidRPr="005E7F91" w:rsidRDefault="005E7F91" w:rsidP="005E7F91">
            <w:pPr>
              <w:spacing w:after="0" w:line="240" w:lineRule="auto"/>
              <w:rPr>
                <w:rFonts w:ascii="Times New Roman" w:eastAsia="Times New Roman" w:hAnsi="Times New Roman" w:cs="Times New Roman"/>
                <w:sz w:val="24"/>
                <w:szCs w:val="24"/>
              </w:rPr>
            </w:pPr>
            <w:r w:rsidRPr="005E7F91">
              <w:rPr>
                <w:rFonts w:ascii="Century Gothic" w:eastAsia="Times New Roman" w:hAnsi="Century Gothic" w:cs="Times New Roman"/>
                <w:b/>
                <w:bCs/>
                <w:sz w:val="16"/>
                <w:szCs w:val="16"/>
              </w:rPr>
              <w:t>O01</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29" w:type="dxa"/>
              <w:left w:w="115" w:type="dxa"/>
              <w:bottom w:w="29" w:type="dxa"/>
              <w:right w:w="115" w:type="dxa"/>
            </w:tcMar>
            <w:vAlign w:val="center"/>
            <w:hideMark/>
          </w:tcPr>
          <w:p w14:paraId="4F6F2CAD" w14:textId="7BAFBA2B" w:rsidR="005E7F91" w:rsidRPr="005E7F91" w:rsidRDefault="005E7F91" w:rsidP="005E7F91">
            <w:pPr>
              <w:spacing w:after="0" w:line="240" w:lineRule="auto"/>
              <w:rPr>
                <w:rFonts w:ascii="Times New Roman" w:eastAsia="Times New Roman" w:hAnsi="Times New Roman" w:cs="Times New Roman"/>
                <w:sz w:val="24"/>
                <w:szCs w:val="24"/>
              </w:rPr>
            </w:pPr>
            <w:r w:rsidRPr="005E7F91">
              <w:rPr>
                <w:rFonts w:ascii="Century Gothic" w:eastAsia="Times New Roman" w:hAnsi="Century Gothic" w:cs="Times New Roman"/>
                <w:sz w:val="16"/>
                <w:szCs w:val="16"/>
              </w:rPr>
              <w:t>MSH|^~\&amp;|ATHENANET|432^MA - Athenahealth Family Practice|Lab Orders - Athena - 432|12425373^In House Interface|201707251439||ORM^O01|28064M432|T|2.</w:t>
            </w:r>
            <w:r w:rsidR="001A65FC">
              <w:rPr>
                <w:rFonts w:ascii="Century Gothic" w:eastAsia="Times New Roman" w:hAnsi="Century Gothic" w:cs="Times New Roman"/>
                <w:sz w:val="16"/>
                <w:szCs w:val="16"/>
              </w:rPr>
              <w:t>3.1</w:t>
            </w:r>
            <w:r w:rsidRPr="005E7F91">
              <w:rPr>
                <w:rFonts w:ascii="Century Gothic" w:eastAsia="Times New Roman" w:hAnsi="Century Gothic" w:cs="Times New Roman"/>
                <w:sz w:val="16"/>
                <w:szCs w:val="16"/>
              </w:rPr>
              <w:t>||||||||</w:t>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br/>
              <w:t>PID||45483|45483||TEST^Batman^||20160813|M|||123 MAIN STREET^^SCHENECTADY^NY^12345||(123)456-7890|||||^^^T||||||||||||</w:t>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br/>
              <w:t>PV1||O|123D432^^^Family Practice Clinic||||123456789^MILLER^BOB^||||||||||123456789^bmiller2|||||||||||||||||||||||||||20170725||||||||</w:t>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br/>
              <w:t>IN1|1|47006^HUMANA - CHOICE (MEDICARE REPLACEMENT PPO)|47006^HUMANA - CHOICE (MEDICARE REPLACEMENT PPO)|HUMANA - CHOICE (MEDICARE REPLACEMENT PPO)|PO BOX 14601^^LEXINGTON^KY^40512-4601|^|(800)457-4708|||||||||SUIZE^SMITH^|Self|20160813|123 MAIN STREET^^SCHENECTADY^NY^12345|||1||||||||||||||123456789|||||||M||||T||</w:t>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br/>
              <w:t>GT1|||SMITH^SUZIE^||123 MAIN STREET^^SCHENECTADY^NY^12345|(123)456-7890||20160813|||Self||||||||||||||||||||||||||||||||||^||||||||||</w:t>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br/>
              <w:t>ORC|NW|622475H432|||||^^^^^R|||||123456789^MILLER^BOB|123D432^^^Family Practice Clinic||||||||FAMILY PRACTICE CLINIC|||</w:t>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br/>
              <w:t>OBR|1|622475H432|102398CE432|LCMP^COMPREHENSIVE METABOLIC PANEL||20170725145113||||^^|L||||^|123456789^MILLER^BOB^|||||||||||^^^^^R||||||||||||||||||</w:t>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br/>
              <w:t>NTE|1||Rule out cancer: Y</w:t>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br/>
              <w:t>NTE|2||Eating/drinking restrictions: N</w:t>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br/>
              <w:t>DG1|1|I10|Z00.129^Encounter for routine child health examination without abnormal findings^I10|Encounter for routine child health examination without abnormal findings||F|||||||||||||</w:t>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sz w:val="16"/>
                <w:szCs w:val="16"/>
              </w:rPr>
              <w:br/>
              <w:t>NTE|2||Electronically signed by BOB MILLER</w:t>
            </w:r>
            <w:r w:rsidRPr="005E7F91">
              <w:rPr>
                <w:rFonts w:ascii="Century Gothic" w:eastAsia="Times New Roman" w:hAnsi="Century Gothic" w:cs="Times New Roman"/>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r w:rsidRPr="005E7F91">
              <w:rPr>
                <w:rFonts w:ascii="Century Gothic" w:eastAsia="Times New Roman" w:hAnsi="Century Gothic" w:cs="Times New Roman"/>
                <w:color w:val="808080"/>
                <w:sz w:val="16"/>
                <w:szCs w:val="16"/>
              </w:rPr>
              <w:tab/>
            </w:r>
          </w:p>
        </w:tc>
      </w:tr>
    </w:tbl>
    <w:p w14:paraId="6FBF8702" w14:textId="68102BF2" w:rsidR="005E7F91" w:rsidRDefault="005E7F91" w:rsidP="005E7F91">
      <w:pPr>
        <w:pStyle w:val="Heading2-Numbered"/>
        <w:numPr>
          <w:ilvl w:val="0"/>
          <w:numId w:val="0"/>
        </w:numPr>
        <w:rPr>
          <w:rFonts w:asciiTheme="minorHAnsi" w:eastAsiaTheme="minorHAnsi" w:hAnsiTheme="minorHAnsi" w:cstheme="minorBidi"/>
          <w:b w:val="0"/>
          <w:color w:val="auto"/>
          <w:sz w:val="18"/>
          <w:szCs w:val="22"/>
        </w:rPr>
      </w:pPr>
      <w:bookmarkStart w:id="15" w:name="_Toc468269473"/>
      <w:bookmarkStart w:id="16" w:name="_Ref403404800"/>
      <w:bookmarkStart w:id="17" w:name="_Ref403404807"/>
      <w:bookmarkStart w:id="18" w:name="_Ref403404811"/>
    </w:p>
    <w:p w14:paraId="4F72CFB6" w14:textId="0A3D0D46" w:rsidR="005E7F91" w:rsidRDefault="005E7F91" w:rsidP="005E7F91"/>
    <w:p w14:paraId="6332DB4B" w14:textId="75DAC449" w:rsidR="005E7F91" w:rsidRDefault="005E7F91" w:rsidP="005E7F91"/>
    <w:p w14:paraId="64A92000" w14:textId="77777777" w:rsidR="005E7F91" w:rsidRPr="005E7F91" w:rsidRDefault="005E7F91" w:rsidP="005E7F91"/>
    <w:p w14:paraId="445BD3C6" w14:textId="02807864" w:rsidR="005E7F91" w:rsidRDefault="005E7F91" w:rsidP="005E7F91">
      <w:pPr>
        <w:pStyle w:val="Heading2-Numbered"/>
        <w:numPr>
          <w:ilvl w:val="0"/>
          <w:numId w:val="0"/>
        </w:numPr>
      </w:pPr>
    </w:p>
    <w:p w14:paraId="15973526" w14:textId="77777777" w:rsidR="005E7F91" w:rsidRPr="005E7F91" w:rsidRDefault="005E7F91" w:rsidP="005E7F91"/>
    <w:p w14:paraId="5588F7D9" w14:textId="77777777" w:rsidR="00B56842" w:rsidRDefault="00B56842" w:rsidP="00B56842">
      <w:pPr>
        <w:pStyle w:val="Heading2-Numbered"/>
      </w:pPr>
      <w:bookmarkStart w:id="19" w:name="_Toc481767809"/>
      <w:bookmarkStart w:id="20" w:name="_Toc526512009"/>
      <w:bookmarkStart w:id="21" w:name="_Toc10213213"/>
      <w:bookmarkStart w:id="22" w:name="_Toc11322789"/>
      <w:r>
        <w:lastRenderedPageBreak/>
        <w:t>External ID Management</w:t>
      </w:r>
      <w:bookmarkEnd w:id="19"/>
      <w:bookmarkEnd w:id="20"/>
      <w:bookmarkEnd w:id="21"/>
      <w:bookmarkEnd w:id="22"/>
    </w:p>
    <w:p w14:paraId="0299128F" w14:textId="77777777" w:rsidR="00B56842" w:rsidRDefault="00B56842" w:rsidP="00B56842">
      <w:r>
        <w:t>To assist with patient ID management throughout an integrated health system,</w:t>
      </w:r>
      <w:r w:rsidRPr="00BF332C">
        <w:t xml:space="preserve"> </w:t>
      </w:r>
      <w:r>
        <w:t xml:space="preserve">athenaNet can store multiple external IDs.  External IDs may be used for matching purposes or external IDs may just be interfaced and stored in athenaNet using custom fields.  All patient IDs present in athenaNet, including external IDs such as those supplied by an interface or import process, are available to be sent out over the interface.  </w:t>
      </w:r>
    </w:p>
    <w:p w14:paraId="45699971" w14:textId="77777777" w:rsidR="00B56842" w:rsidRDefault="00B56842" w:rsidP="00B56842">
      <w:pPr>
        <w:keepNext/>
      </w:pPr>
      <w:r>
        <w:t>Please identify Patient level Custom Fields here:</w:t>
      </w:r>
    </w:p>
    <w:tbl>
      <w:tblPr>
        <w:tblStyle w:val="ISQTable-New0"/>
        <w:tblW w:w="0" w:type="auto"/>
        <w:tblLayout w:type="fixed"/>
        <w:tblLook w:val="0420" w:firstRow="1" w:lastRow="0" w:firstColumn="0" w:lastColumn="0" w:noHBand="0" w:noVBand="1"/>
      </w:tblPr>
      <w:tblGrid>
        <w:gridCol w:w="3668"/>
        <w:gridCol w:w="3668"/>
        <w:gridCol w:w="3669"/>
      </w:tblGrid>
      <w:tr w:rsidR="00B56842" w:rsidRPr="00804302" w14:paraId="335931A3" w14:textId="77777777" w:rsidTr="00C3424B">
        <w:trPr>
          <w:cnfStyle w:val="100000000000" w:firstRow="1" w:lastRow="0" w:firstColumn="0" w:lastColumn="0" w:oddVBand="0" w:evenVBand="0" w:oddHBand="0" w:evenHBand="0" w:firstRowFirstColumn="0" w:firstRowLastColumn="0" w:lastRowFirstColumn="0" w:lastRowLastColumn="0"/>
        </w:trPr>
        <w:tc>
          <w:tcPr>
            <w:tcW w:w="3668" w:type="dxa"/>
          </w:tcPr>
          <w:p w14:paraId="7F30654E" w14:textId="77777777" w:rsidR="00B56842" w:rsidRPr="00804302" w:rsidRDefault="00B56842" w:rsidP="00C3424B">
            <w:r w:rsidRPr="00804302">
              <w:t>athena Custom Field Name</w:t>
            </w:r>
          </w:p>
        </w:tc>
        <w:tc>
          <w:tcPr>
            <w:tcW w:w="3668" w:type="dxa"/>
          </w:tcPr>
          <w:p w14:paraId="7EAB6FB2" w14:textId="77777777" w:rsidR="00B56842" w:rsidRPr="00804302" w:rsidRDefault="00B56842" w:rsidP="00C3424B">
            <w:r w:rsidRPr="00804302">
              <w:t>athena Custom Field ID</w:t>
            </w:r>
          </w:p>
        </w:tc>
        <w:tc>
          <w:tcPr>
            <w:tcW w:w="3669" w:type="dxa"/>
          </w:tcPr>
          <w:p w14:paraId="11E9045D" w14:textId="77777777" w:rsidR="00B56842" w:rsidRPr="00804302" w:rsidRDefault="00B56842" w:rsidP="00C3424B">
            <w:r w:rsidRPr="00804302">
              <w:t xml:space="preserve">HL7 </w:t>
            </w:r>
            <w:r>
              <w:t>Field</w:t>
            </w:r>
          </w:p>
        </w:tc>
      </w:tr>
      <w:tr w:rsidR="00B56842" w:rsidRPr="00804302" w14:paraId="53774327" w14:textId="77777777" w:rsidTr="00C3424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7FD2097C" w14:textId="77777777" w:rsidR="00B56842" w:rsidRPr="00B9395F" w:rsidRDefault="00B56842" w:rsidP="00C3424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37C2E0FE" w14:textId="77777777" w:rsidR="00B56842" w:rsidRPr="00B9395F" w:rsidRDefault="00B56842" w:rsidP="00C3424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4A3E4F5B" w14:textId="77777777" w:rsidR="00B56842" w:rsidRPr="00B9395F" w:rsidRDefault="00B56842" w:rsidP="00C3424B">
            <w:r>
              <w:fldChar w:fldCharType="begin">
                <w:ffData>
                  <w:name w:val=""/>
                  <w:enabled/>
                  <w:calcOnExit w:val="0"/>
                  <w:ddList>
                    <w:listEntry w:val=" - blank - "/>
                    <w:listEntry w:val="PID.2"/>
                    <w:listEntry w:val="PID.3"/>
                    <w:listEntry w:val="PID.4"/>
                  </w:ddList>
                </w:ffData>
              </w:fldChar>
            </w:r>
            <w:r>
              <w:instrText xml:space="preserve"> FORMDROPDOWN </w:instrText>
            </w:r>
            <w:r w:rsidR="005C5A60">
              <w:fldChar w:fldCharType="separate"/>
            </w:r>
            <w:r>
              <w:fldChar w:fldCharType="end"/>
            </w:r>
          </w:p>
        </w:tc>
      </w:tr>
      <w:tr w:rsidR="00B56842" w:rsidRPr="00804302" w14:paraId="6020294D" w14:textId="77777777" w:rsidTr="00C3424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21581AFE" w14:textId="77777777" w:rsidR="00B56842" w:rsidRPr="00B9395F" w:rsidRDefault="00B56842" w:rsidP="00C3424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4C10445C" w14:textId="77777777" w:rsidR="00B56842" w:rsidRPr="00B9395F" w:rsidRDefault="00B56842" w:rsidP="00C3424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271B5F35" w14:textId="77777777" w:rsidR="00B56842" w:rsidRPr="00B9395F" w:rsidRDefault="00B56842" w:rsidP="00C3424B">
            <w:r>
              <w:fldChar w:fldCharType="begin">
                <w:ffData>
                  <w:name w:val=""/>
                  <w:enabled/>
                  <w:calcOnExit w:val="0"/>
                  <w:ddList>
                    <w:listEntry w:val=" - blank - "/>
                    <w:listEntry w:val="PID.2"/>
                    <w:listEntry w:val="PID.3"/>
                    <w:listEntry w:val="PID.4"/>
                  </w:ddList>
                </w:ffData>
              </w:fldChar>
            </w:r>
            <w:r>
              <w:instrText xml:space="preserve"> FORMDROPDOWN </w:instrText>
            </w:r>
            <w:r w:rsidR="005C5A60">
              <w:fldChar w:fldCharType="separate"/>
            </w:r>
            <w:r>
              <w:fldChar w:fldCharType="end"/>
            </w:r>
          </w:p>
        </w:tc>
      </w:tr>
      <w:tr w:rsidR="00B56842" w:rsidRPr="00804302" w14:paraId="72A2A61D" w14:textId="77777777" w:rsidTr="00C3424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4CDD5FE4" w14:textId="77777777" w:rsidR="00B56842" w:rsidRPr="00B9395F" w:rsidRDefault="00B56842" w:rsidP="00C3424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63B47D66" w14:textId="77777777" w:rsidR="00B56842" w:rsidRPr="00B9395F" w:rsidRDefault="00B56842" w:rsidP="00C3424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1E3BAE83" w14:textId="77777777" w:rsidR="00B56842" w:rsidRPr="00B9395F" w:rsidRDefault="00B56842" w:rsidP="00C3424B">
            <w:r>
              <w:fldChar w:fldCharType="begin">
                <w:ffData>
                  <w:name w:val=""/>
                  <w:enabled/>
                  <w:calcOnExit w:val="0"/>
                  <w:ddList>
                    <w:listEntry w:val=" - blank - "/>
                    <w:listEntry w:val="PID.2"/>
                    <w:listEntry w:val="PID.3"/>
                    <w:listEntry w:val="PID.4"/>
                  </w:ddList>
                </w:ffData>
              </w:fldChar>
            </w:r>
            <w:r>
              <w:instrText xml:space="preserve"> FORMDROPDOWN </w:instrText>
            </w:r>
            <w:r w:rsidR="005C5A60">
              <w:fldChar w:fldCharType="separate"/>
            </w:r>
            <w:r>
              <w:fldChar w:fldCharType="end"/>
            </w:r>
          </w:p>
        </w:tc>
      </w:tr>
      <w:tr w:rsidR="00B56842" w:rsidRPr="00804302" w14:paraId="66B1CCD3" w14:textId="77777777" w:rsidTr="00C3424B">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64CB8E29" w14:textId="77777777" w:rsidR="00B56842" w:rsidRPr="00B9395F" w:rsidRDefault="00B56842" w:rsidP="00C3424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70199CD3" w14:textId="77777777" w:rsidR="00B56842" w:rsidRPr="00B9395F" w:rsidRDefault="00B56842" w:rsidP="00C3424B">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21A23401" w14:textId="77777777" w:rsidR="00B56842" w:rsidRPr="00B9395F" w:rsidRDefault="00B56842" w:rsidP="00C3424B">
            <w:r>
              <w:fldChar w:fldCharType="begin">
                <w:ffData>
                  <w:name w:val=""/>
                  <w:enabled/>
                  <w:calcOnExit w:val="0"/>
                  <w:ddList>
                    <w:listEntry w:val=" - blank - "/>
                    <w:listEntry w:val="PID.2"/>
                    <w:listEntry w:val="PID.3"/>
                    <w:listEntry w:val="PID.4"/>
                  </w:ddList>
                </w:ffData>
              </w:fldChar>
            </w:r>
            <w:r>
              <w:instrText xml:space="preserve"> FORMDROPDOWN </w:instrText>
            </w:r>
            <w:r w:rsidR="005C5A60">
              <w:fldChar w:fldCharType="separate"/>
            </w:r>
            <w:r>
              <w:fldChar w:fldCharType="end"/>
            </w:r>
          </w:p>
        </w:tc>
      </w:tr>
      <w:tr w:rsidR="00B56842" w:rsidRPr="00804302" w14:paraId="76DA0E05" w14:textId="77777777" w:rsidTr="00C3424B">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4E0B98E9" w14:textId="77777777" w:rsidR="00B56842" w:rsidRPr="00B9395F" w:rsidRDefault="00B56842" w:rsidP="00C3424B">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2DF60FD1" w14:textId="77777777" w:rsidR="00B56842" w:rsidRPr="00B9395F" w:rsidRDefault="00B56842" w:rsidP="00C3424B">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53C9915A" w14:textId="77777777" w:rsidR="00B56842" w:rsidRPr="00B9395F" w:rsidRDefault="00B56842" w:rsidP="00C3424B">
            <w:pPr>
              <w:keepNext w:val="0"/>
            </w:pPr>
            <w:r>
              <w:fldChar w:fldCharType="begin">
                <w:ffData>
                  <w:name w:val=""/>
                  <w:enabled/>
                  <w:calcOnExit w:val="0"/>
                  <w:ddList>
                    <w:listEntry w:val=" - blank - "/>
                    <w:listEntry w:val="PID.2"/>
                    <w:listEntry w:val="PID.3"/>
                    <w:listEntry w:val="PID.4"/>
                  </w:ddList>
                </w:ffData>
              </w:fldChar>
            </w:r>
            <w:r>
              <w:instrText xml:space="preserve"> FORMDROPDOWN </w:instrText>
            </w:r>
            <w:r w:rsidR="005C5A60">
              <w:fldChar w:fldCharType="separate"/>
            </w:r>
            <w:r>
              <w:fldChar w:fldCharType="end"/>
            </w:r>
          </w:p>
        </w:tc>
      </w:tr>
    </w:tbl>
    <w:p w14:paraId="2658DE56" w14:textId="77777777" w:rsidR="00B56842" w:rsidRDefault="00B56842" w:rsidP="00B56842">
      <w:r>
        <w:t xml:space="preserve">Are any of the above external IDs formatted with leading zeros? </w:t>
      </w:r>
      <w:r w:rsidRPr="0074541A">
        <w:fldChar w:fldCharType="begin">
          <w:ffData>
            <w:name w:val=""/>
            <w:enabled/>
            <w:calcOnExit w:val="0"/>
            <w:ddList>
              <w:listEntry w:val=" - blank - "/>
              <w:listEntry w:val=" YES "/>
              <w:listEntry w:val=" NO "/>
            </w:ddList>
          </w:ffData>
        </w:fldChar>
      </w:r>
      <w:r w:rsidRPr="0074541A">
        <w:instrText xml:space="preserve"> FORMDROPDOWN </w:instrText>
      </w:r>
      <w:r w:rsidR="005C5A60">
        <w:fldChar w:fldCharType="separate"/>
      </w:r>
      <w:r w:rsidRPr="0074541A">
        <w:fldChar w:fldCharType="end"/>
      </w:r>
    </w:p>
    <w:p w14:paraId="10BD9EFD" w14:textId="4E6D0E25" w:rsidR="00B56842" w:rsidRDefault="00B56842" w:rsidP="00B56842">
      <w:r>
        <w:t xml:space="preserve">Additional </w:t>
      </w:r>
      <w:r w:rsidRPr="00EA50CF">
        <w:t xml:space="preserve">comments: </w:t>
      </w:r>
      <w:r w:rsidRPr="00EA50CF">
        <w:fldChar w:fldCharType="begin">
          <w:ffData>
            <w:name w:val="Text2"/>
            <w:enabled/>
            <w:calcOnExit w:val="0"/>
            <w:textInput/>
          </w:ffData>
        </w:fldChar>
      </w:r>
      <w:r w:rsidRPr="00EA50CF">
        <w:instrText xml:space="preserve"> FORMTEXT </w:instrText>
      </w:r>
      <w:r w:rsidRPr="00EA50CF">
        <w:fldChar w:fldCharType="separate"/>
      </w:r>
      <w:r w:rsidRPr="00EA50CF">
        <w:rPr>
          <w:noProof/>
        </w:rPr>
        <w:t> </w:t>
      </w:r>
      <w:r w:rsidRPr="00EA50CF">
        <w:rPr>
          <w:noProof/>
        </w:rPr>
        <w:t> </w:t>
      </w:r>
      <w:r w:rsidRPr="00EA50CF">
        <w:rPr>
          <w:noProof/>
        </w:rPr>
        <w:t> </w:t>
      </w:r>
      <w:r w:rsidRPr="00EA50CF">
        <w:rPr>
          <w:noProof/>
        </w:rPr>
        <w:t> </w:t>
      </w:r>
      <w:r w:rsidRPr="00EA50CF">
        <w:rPr>
          <w:noProof/>
        </w:rPr>
        <w:t> </w:t>
      </w:r>
      <w:r w:rsidRPr="00EA50CF">
        <w:fldChar w:fldCharType="end"/>
      </w:r>
      <w:r w:rsidRPr="00EA50CF">
        <w:t xml:space="preserve">  </w:t>
      </w:r>
    </w:p>
    <w:p w14:paraId="5680F7AC" w14:textId="52834367" w:rsidR="00A61371" w:rsidRPr="006C2D48" w:rsidRDefault="00771936" w:rsidP="00A61371">
      <w:pPr>
        <w:pStyle w:val="Heading2-Numbered"/>
      </w:pPr>
      <w:bookmarkStart w:id="23" w:name="_Toc11322790"/>
      <w:r>
        <w:t xml:space="preserve">Performing Facility </w:t>
      </w:r>
      <w:r w:rsidR="00DE0B94">
        <w:t>Management</w:t>
      </w:r>
      <w:bookmarkEnd w:id="15"/>
      <w:bookmarkEnd w:id="23"/>
    </w:p>
    <w:p w14:paraId="051515FD" w14:textId="40C9C52A" w:rsidR="00771936" w:rsidRDefault="00771936" w:rsidP="00771936">
      <w:pPr>
        <w:pStyle w:val="Heading3-Numbered"/>
      </w:pPr>
      <w:bookmarkStart w:id="24" w:name="_Toc468269475"/>
      <w:bookmarkStart w:id="25" w:name="_Toc11322791"/>
      <w:r>
        <w:t>Clinical Location</w:t>
      </w:r>
      <w:r w:rsidR="00392666">
        <w:t xml:space="preserve"> Information</w:t>
      </w:r>
      <w:bookmarkEnd w:id="24"/>
      <w:bookmarkEnd w:id="25"/>
    </w:p>
    <w:p w14:paraId="1551B165" w14:textId="19A30B4D" w:rsidR="0034481D" w:rsidRDefault="0034481D" w:rsidP="00457DA0">
      <w:r>
        <w:t xml:space="preserve">The Interface Project Manager will configure a Clinical Provider associated with the </w:t>
      </w:r>
      <w:r w:rsidR="002B4C92">
        <w:t>clinical location/</w:t>
      </w:r>
      <w:r>
        <w:t xml:space="preserve">performing facility. This Clinical Provider will represent the in-house LIS/RIS and it will define the electronic repository for the facility’s compendium. Please provide the name and full contact information for your performing facility in the table below. </w:t>
      </w:r>
    </w:p>
    <w:tbl>
      <w:tblPr>
        <w:tblStyle w:val="ISQTable-New0"/>
        <w:tblW w:w="0" w:type="auto"/>
        <w:tblLook w:val="0420" w:firstRow="1" w:lastRow="0" w:firstColumn="0" w:lastColumn="0" w:noHBand="0" w:noVBand="1"/>
      </w:tblPr>
      <w:tblGrid>
        <w:gridCol w:w="1959"/>
        <w:gridCol w:w="3626"/>
        <w:gridCol w:w="5215"/>
      </w:tblGrid>
      <w:tr w:rsidR="00771936" w14:paraId="71B74297" w14:textId="77777777" w:rsidTr="0063339E">
        <w:trPr>
          <w:cnfStyle w:val="100000000000" w:firstRow="1" w:lastRow="0" w:firstColumn="0" w:lastColumn="0" w:oddVBand="0" w:evenVBand="0" w:oddHBand="0" w:evenHBand="0" w:firstRowFirstColumn="0" w:firstRowLastColumn="0" w:lastRowFirstColumn="0" w:lastRowLastColumn="0"/>
        </w:trPr>
        <w:tc>
          <w:tcPr>
            <w:tcW w:w="1980" w:type="dxa"/>
          </w:tcPr>
          <w:p w14:paraId="37799D8B" w14:textId="77777777" w:rsidR="00771936" w:rsidRDefault="00771936" w:rsidP="00A97430">
            <w:r>
              <w:t>Field</w:t>
            </w:r>
          </w:p>
        </w:tc>
        <w:tc>
          <w:tcPr>
            <w:tcW w:w="9025" w:type="dxa"/>
            <w:gridSpan w:val="2"/>
          </w:tcPr>
          <w:p w14:paraId="4F9DBF0D" w14:textId="77777777" w:rsidR="00771936" w:rsidRDefault="00771936" w:rsidP="00A97430">
            <w:r>
              <w:t>Description</w:t>
            </w:r>
          </w:p>
        </w:tc>
      </w:tr>
      <w:tr w:rsidR="00771936" w14:paraId="65513CEA"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Align w:val="top"/>
          </w:tcPr>
          <w:p w14:paraId="1E829823" w14:textId="77777777" w:rsidR="00771936" w:rsidRDefault="00771936" w:rsidP="00A97430">
            <w:r w:rsidRPr="009F4ECE">
              <w:t>Ordering Location</w:t>
            </w:r>
          </w:p>
        </w:tc>
        <w:tc>
          <w:tcPr>
            <w:tcW w:w="9025" w:type="dxa"/>
            <w:gridSpan w:val="2"/>
            <w:vAlign w:val="top"/>
          </w:tcPr>
          <w:p w14:paraId="1313452B" w14:textId="5962523E" w:rsidR="00771936" w:rsidRPr="001A0BC2" w:rsidRDefault="00771936" w:rsidP="00A97430">
            <w:pPr>
              <w:rPr>
                <w:b w:val="0"/>
              </w:rPr>
            </w:pPr>
            <w:r w:rsidRPr="009F4ECE">
              <w:t>athena</w:t>
            </w:r>
            <w:r>
              <w:t>Net</w:t>
            </w:r>
            <w:r w:rsidRPr="009F4ECE">
              <w:t xml:space="preserve"> will send the </w:t>
            </w:r>
            <w:r w:rsidR="00FA0E26">
              <w:t xml:space="preserve">athenaNet </w:t>
            </w:r>
            <w:r w:rsidRPr="009F4ECE">
              <w:t>department ID and Name where the order was signed/approved.</w:t>
            </w:r>
          </w:p>
        </w:tc>
      </w:tr>
      <w:tr w:rsidR="0034481D" w14:paraId="755DCC75" w14:textId="77777777" w:rsidTr="006333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vMerge w:val="restart"/>
            <w:vAlign w:val="top"/>
          </w:tcPr>
          <w:p w14:paraId="789AC2FB" w14:textId="594E4CC3" w:rsidR="0034481D" w:rsidRDefault="0034481D" w:rsidP="00A97430">
            <w:r w:rsidRPr="009F4ECE">
              <w:t xml:space="preserve">Performing </w:t>
            </w:r>
            <w:r>
              <w:t>Facility</w:t>
            </w:r>
          </w:p>
          <w:p w14:paraId="64371F8D" w14:textId="77777777" w:rsidR="0034481D" w:rsidRPr="009F4ECE" w:rsidRDefault="0034481D" w:rsidP="00A97430"/>
          <w:p w14:paraId="31C2548B" w14:textId="77777777" w:rsidR="0034481D" w:rsidRDefault="0034481D" w:rsidP="00A97430"/>
          <w:p w14:paraId="073216B1" w14:textId="77777777" w:rsidR="0034481D" w:rsidRDefault="0034481D" w:rsidP="00A97430"/>
        </w:tc>
        <w:tc>
          <w:tcPr>
            <w:tcW w:w="3690" w:type="dxa"/>
            <w:vAlign w:val="top"/>
          </w:tcPr>
          <w:p w14:paraId="279D2EA3" w14:textId="77777777" w:rsidR="0034481D" w:rsidRDefault="0034481D" w:rsidP="00A97430">
            <w:r>
              <w:t>Name:</w:t>
            </w:r>
          </w:p>
        </w:tc>
        <w:tc>
          <w:tcPr>
            <w:tcW w:w="5335" w:type="dxa"/>
          </w:tcPr>
          <w:p w14:paraId="5412EEBE"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2DFE97D6"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Merge/>
            <w:vAlign w:val="top"/>
          </w:tcPr>
          <w:p w14:paraId="2A7991C0" w14:textId="77777777" w:rsidR="0034481D" w:rsidRPr="009F4ECE" w:rsidRDefault="0034481D" w:rsidP="00A97430"/>
        </w:tc>
        <w:tc>
          <w:tcPr>
            <w:tcW w:w="3690" w:type="dxa"/>
            <w:vAlign w:val="top"/>
          </w:tcPr>
          <w:p w14:paraId="14D94626" w14:textId="309541DD" w:rsidR="0034481D" w:rsidRDefault="0034481D" w:rsidP="00A97430">
            <w:r>
              <w:t>Full Address:</w:t>
            </w:r>
          </w:p>
        </w:tc>
        <w:tc>
          <w:tcPr>
            <w:tcW w:w="5335" w:type="dxa"/>
          </w:tcPr>
          <w:p w14:paraId="6E64D9A6" w14:textId="25CABCF4"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0C0CF5EA" w14:textId="77777777" w:rsidTr="006333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vMerge/>
            <w:vAlign w:val="top"/>
          </w:tcPr>
          <w:p w14:paraId="1B13C130" w14:textId="77777777" w:rsidR="0034481D" w:rsidRDefault="0034481D" w:rsidP="00A97430"/>
        </w:tc>
        <w:tc>
          <w:tcPr>
            <w:tcW w:w="3690" w:type="dxa"/>
            <w:vAlign w:val="top"/>
          </w:tcPr>
          <w:p w14:paraId="5FE71D1C" w14:textId="77777777" w:rsidR="0034481D" w:rsidRDefault="0034481D" w:rsidP="00A97430">
            <w:r>
              <w:t>Phone Number:</w:t>
            </w:r>
          </w:p>
        </w:tc>
        <w:tc>
          <w:tcPr>
            <w:tcW w:w="5335" w:type="dxa"/>
          </w:tcPr>
          <w:p w14:paraId="4054B0BC"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37EED02A"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Merge/>
            <w:vAlign w:val="top"/>
          </w:tcPr>
          <w:p w14:paraId="6842CEC6" w14:textId="77777777" w:rsidR="0034481D" w:rsidRDefault="0034481D" w:rsidP="00A97430"/>
        </w:tc>
        <w:tc>
          <w:tcPr>
            <w:tcW w:w="3690" w:type="dxa"/>
            <w:vAlign w:val="top"/>
          </w:tcPr>
          <w:p w14:paraId="660367AE" w14:textId="77777777" w:rsidR="0034481D" w:rsidRDefault="0034481D" w:rsidP="00A97430">
            <w:r>
              <w:t>Fax Number:</w:t>
            </w:r>
          </w:p>
        </w:tc>
        <w:tc>
          <w:tcPr>
            <w:tcW w:w="5335" w:type="dxa"/>
          </w:tcPr>
          <w:p w14:paraId="2BAD71AD" w14:textId="77777777" w:rsidR="0034481D" w:rsidRDefault="0034481D" w:rsidP="00A97430">
            <w:pPr>
              <w:rPr>
                <w:b w:val="0"/>
              </w:rPr>
            </w:pPr>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4481D" w14:paraId="5F6631DA" w14:textId="77777777" w:rsidTr="0063339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vMerge/>
            <w:vAlign w:val="top"/>
          </w:tcPr>
          <w:p w14:paraId="2FA7021C" w14:textId="77777777" w:rsidR="0034481D" w:rsidRDefault="0034481D" w:rsidP="00A97430"/>
        </w:tc>
        <w:tc>
          <w:tcPr>
            <w:tcW w:w="3690" w:type="dxa"/>
            <w:vAlign w:val="top"/>
          </w:tcPr>
          <w:p w14:paraId="3508A81E" w14:textId="6E9370C1" w:rsidR="0034481D" w:rsidRDefault="0034481D" w:rsidP="00A97430">
            <w:r>
              <w:t>Clinical Provider ID (if leveraging an existing Clinical Provider in athenaNet)</w:t>
            </w:r>
          </w:p>
        </w:tc>
        <w:tc>
          <w:tcPr>
            <w:tcW w:w="5335" w:type="dxa"/>
          </w:tcPr>
          <w:p w14:paraId="2826465D" w14:textId="118C6F0E" w:rsidR="0034481D" w:rsidRDefault="0034481D" w:rsidP="00A97430">
            <w:r>
              <w:fldChar w:fldCharType="begin">
                <w:ffData>
                  <w:name w:val="Text5"/>
                  <w:enabled/>
                  <w:calcOnExit w:val="0"/>
                  <w:textInput/>
                </w:ffData>
              </w:fldChar>
            </w:r>
            <w:r>
              <w:rPr>
                <w:b w:val="0"/>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63957" w14:paraId="099B4196" w14:textId="77777777" w:rsidTr="0063339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vAlign w:val="top"/>
          </w:tcPr>
          <w:p w14:paraId="17FEBB4E" w14:textId="77777777" w:rsidR="00363957" w:rsidRDefault="00363957" w:rsidP="00A97430"/>
        </w:tc>
        <w:tc>
          <w:tcPr>
            <w:tcW w:w="9025" w:type="dxa"/>
            <w:gridSpan w:val="2"/>
            <w:vAlign w:val="top"/>
          </w:tcPr>
          <w:p w14:paraId="7EE09AB0" w14:textId="53659A3A" w:rsidR="00363957" w:rsidRDefault="00C97AA3" w:rsidP="007C2394">
            <w:r>
              <w:t>Will</w:t>
            </w:r>
            <w:r w:rsidR="00363957">
              <w:t xml:space="preserve"> this facility route</w:t>
            </w:r>
            <w:r>
              <w:t xml:space="preserve"> orders</w:t>
            </w:r>
            <w:r w:rsidR="00363957">
              <w:t xml:space="preserve"> to multiple </w:t>
            </w:r>
            <w:r>
              <w:t>locations</w:t>
            </w:r>
            <w:r w:rsidR="00363957">
              <w:t xml:space="preserve">? </w:t>
            </w:r>
            <w:r w:rsidR="007C2394">
              <w:fldChar w:fldCharType="begin">
                <w:ffData>
                  <w:name w:val=""/>
                  <w:enabled/>
                  <w:calcOnExit w:val="0"/>
                  <w:ddList>
                    <w:listEntry w:val=" - blank - "/>
                    <w:listEntry w:val=" YES "/>
                    <w:listEntry w:val=" NO"/>
                  </w:ddList>
                </w:ffData>
              </w:fldChar>
            </w:r>
            <w:r w:rsidR="007C2394">
              <w:instrText xml:space="preserve"> FORMDROPDOWN </w:instrText>
            </w:r>
            <w:r w:rsidR="005C5A60">
              <w:fldChar w:fldCharType="separate"/>
            </w:r>
            <w:r w:rsidR="007C2394">
              <w:fldChar w:fldCharType="end"/>
            </w:r>
          </w:p>
        </w:tc>
      </w:tr>
    </w:tbl>
    <w:p w14:paraId="29B6046E" w14:textId="77777777" w:rsidR="008E6BA9" w:rsidRDefault="008E6BA9" w:rsidP="008E6BA9">
      <w:pPr>
        <w:pStyle w:val="TopicExceptions"/>
      </w:pPr>
      <w:r w:rsidRPr="00363957">
        <w:rPr>
          <w:b/>
          <w:color w:val="B9BF33" w:themeColor="accent3"/>
        </w:rPr>
        <w:t>SEND OUT ORDERS</w:t>
      </w:r>
      <w:r>
        <w:rPr>
          <w:b/>
          <w:color w:val="B9BF33" w:themeColor="accent3"/>
        </w:rPr>
        <w:t xml:space="preserve"> TO REFERENCE FACILITIES</w:t>
      </w:r>
      <w:r>
        <w:t xml:space="preserve">: </w:t>
      </w:r>
      <w:r w:rsidRPr="001C0B33">
        <w:t>athena</w:t>
      </w:r>
      <w:r>
        <w:t>Net</w:t>
      </w:r>
      <w:r w:rsidRPr="001C0B33">
        <w:t xml:space="preserve"> supports send out orde</w:t>
      </w:r>
      <w:r>
        <w:t xml:space="preserve">rs </w:t>
      </w:r>
      <w:proofErr w:type="gramStart"/>
      <w:r>
        <w:t>as long as</w:t>
      </w:r>
      <w:proofErr w:type="gramEnd"/>
      <w:r>
        <w:t xml:space="preserve"> the in-house facility</w:t>
      </w:r>
      <w:r w:rsidRPr="001C0B33">
        <w:t xml:space="preserve"> routes them to the appropriate external </w:t>
      </w:r>
      <w:r>
        <w:t>reference facility</w:t>
      </w:r>
      <w:r w:rsidRPr="001C0B33">
        <w:t xml:space="preserve">. </w:t>
      </w:r>
      <w:r>
        <w:t xml:space="preserve">Upon completion, the reference facility sends results directly back to the in-house LIS/RIS which in turn must route the data back to athenaNet to be tied to the original order. Multiple unique order codes can exist for one athenaNet order type. </w:t>
      </w:r>
      <w:proofErr w:type="gramStart"/>
      <w:r>
        <w:t>However</w:t>
      </w:r>
      <w:proofErr w:type="gramEnd"/>
      <w:r>
        <w:t xml:space="preserve"> at the time of order creation the provider will need to know the appropriate order code for the facility that they are sending to, whether it is the in-house facility or external reference facility. Once the order is submitted electronically the order code cannot be changed.</w:t>
      </w:r>
    </w:p>
    <w:p w14:paraId="76D941D0" w14:textId="77777777" w:rsidR="00771936" w:rsidRDefault="00771936" w:rsidP="00771936">
      <w:pPr>
        <w:pStyle w:val="Heading3-Numbered"/>
      </w:pPr>
      <w:bookmarkStart w:id="26" w:name="_Toc468269476"/>
      <w:bookmarkStart w:id="27" w:name="_Toc11322792"/>
      <w:r>
        <w:t>Compendium Management</w:t>
      </w:r>
      <w:bookmarkEnd w:id="26"/>
      <w:bookmarkEnd w:id="27"/>
    </w:p>
    <w:p w14:paraId="0E2710C1" w14:textId="739805FF" w:rsidR="00771936" w:rsidRDefault="001A7DA4" w:rsidP="00771936">
      <w:pPr>
        <w:pStyle w:val="Heading4-Numbered"/>
      </w:pPr>
      <w:bookmarkStart w:id="28" w:name="_Ref420916593"/>
      <w:bookmarkStart w:id="29" w:name="_Toc468269477"/>
      <w:bookmarkStart w:id="30" w:name="_Toc11322793"/>
      <w:r>
        <w:t>Facility</w:t>
      </w:r>
      <w:r w:rsidR="00771936">
        <w:t xml:space="preserve"> Compendium Management</w:t>
      </w:r>
      <w:bookmarkEnd w:id="28"/>
      <w:bookmarkEnd w:id="29"/>
      <w:bookmarkEnd w:id="30"/>
    </w:p>
    <w:p w14:paraId="6B5EE7C1" w14:textId="2F28D565" w:rsidR="00DD141E" w:rsidRDefault="00DD141E" w:rsidP="00DD141E">
      <w:r>
        <w:t xml:space="preserve">The Interface Project Manager will provide the Project Compendium Contact with a compendium worksheet. The compendium worksheet should contain all orders that you wish to send </w:t>
      </w:r>
      <w:r w:rsidR="0012350F">
        <w:t>via the interface</w:t>
      </w:r>
      <w:r>
        <w:t xml:space="preserve"> to the receiving in-house facility </w:t>
      </w:r>
      <w:r>
        <w:lastRenderedPageBreak/>
        <w:t xml:space="preserve">(and reference facilities). </w:t>
      </w:r>
      <w:r w:rsidRPr="00E91FD1">
        <w:t>After receiving the completed worksheet, the Interface Project Manager will process the compendium through a matching tool, which will attempt to create one-to-one relationships between the athenaNet compendium and the facility-specific order</w:t>
      </w:r>
      <w:r>
        <w:t xml:space="preserve"> codes. </w:t>
      </w:r>
      <w:r w:rsidRPr="00E91FD1">
        <w:t xml:space="preserve">Any facility-specific order codes that are not matched by this tool will be sent </w:t>
      </w:r>
      <w:r>
        <w:t>through an internal team for f</w:t>
      </w:r>
      <w:r w:rsidRPr="00E91FD1">
        <w:t xml:space="preserve">urther review. </w:t>
      </w:r>
      <w:r w:rsidR="00BD4967">
        <w:t>athenahealth</w:t>
      </w:r>
      <w:r w:rsidRPr="00E91FD1">
        <w:t xml:space="preserve"> will map as many </w:t>
      </w:r>
      <w:r>
        <w:t xml:space="preserve">of the orders as </w:t>
      </w:r>
      <w:r w:rsidR="00BD4967">
        <w:t>possible</w:t>
      </w:r>
      <w:r w:rsidRPr="00E91FD1">
        <w:t xml:space="preserve">, </w:t>
      </w:r>
      <w:r w:rsidR="00BD4967">
        <w:t xml:space="preserve">however </w:t>
      </w:r>
      <w:r w:rsidRPr="00E91FD1">
        <w:t>it is possible that mappings will not be created for every order in your compendium</w:t>
      </w:r>
      <w:r>
        <w:t xml:space="preserve">. </w:t>
      </w:r>
    </w:p>
    <w:p w14:paraId="32EDCDA7" w14:textId="0D4EFAEC" w:rsidR="00DD141E" w:rsidRDefault="00DD141E" w:rsidP="00DD141E">
      <w:r>
        <w:t>After</w:t>
      </w:r>
      <w:r w:rsidRPr="00DB6BF9">
        <w:t xml:space="preserve"> </w:t>
      </w:r>
      <w:r w:rsidR="007264C7">
        <w:t>athenahealth</w:t>
      </w:r>
      <w:r>
        <w:t xml:space="preserve"> finish</w:t>
      </w:r>
      <w:r w:rsidR="007264C7">
        <w:t>es</w:t>
      </w:r>
      <w:r>
        <w:t xml:space="preserve"> the mapping process</w:t>
      </w:r>
      <w:r w:rsidRPr="00DB6BF9">
        <w:t xml:space="preserve">, the </w:t>
      </w:r>
      <w:r w:rsidRPr="006C1A6E">
        <w:t>facilit</w:t>
      </w:r>
      <w:r>
        <w:t xml:space="preserve">y’s compendium can </w:t>
      </w:r>
      <w:r w:rsidR="00797D86">
        <w:t xml:space="preserve">also </w:t>
      </w:r>
      <w:r>
        <w:t xml:space="preserve">be </w:t>
      </w:r>
      <w:r w:rsidRPr="00E91FD1">
        <w:t xml:space="preserve">made available to </w:t>
      </w:r>
      <w:r>
        <w:t>you</w:t>
      </w:r>
      <w:r w:rsidRPr="00E91FD1">
        <w:t xml:space="preserve"> for self-management</w:t>
      </w:r>
      <w:r w:rsidRPr="00DB6BF9">
        <w:t>.</w:t>
      </w:r>
      <w:r>
        <w:t xml:space="preserve"> </w:t>
      </w:r>
      <w:r w:rsidRPr="00B313FB">
        <w:t xml:space="preserve">Self-managing the compendium </w:t>
      </w:r>
      <w:r>
        <w:t>allows you to add and</w:t>
      </w:r>
      <w:r w:rsidRPr="00B313FB">
        <w:t xml:space="preserve"> </w:t>
      </w:r>
      <w:r>
        <w:t>edit</w:t>
      </w:r>
      <w:r w:rsidRPr="00B313FB">
        <w:t xml:space="preserve"> lab and imaging orders for in-house facilities without going through athena</w:t>
      </w:r>
      <w:r w:rsidR="00BD4967">
        <w:t>health</w:t>
      </w:r>
      <w:r w:rsidRPr="00B313FB">
        <w:t xml:space="preserve">. It also allows you to </w:t>
      </w:r>
      <w:r>
        <w:t>create or updated mappings for new or existing orderable tests.</w:t>
      </w:r>
    </w:p>
    <w:p w14:paraId="67F740EE" w14:textId="77777777" w:rsidR="00DD141E" w:rsidRPr="0031189B" w:rsidRDefault="00DD141E" w:rsidP="00DD141E">
      <w:r w:rsidRPr="00B6280D">
        <w:t>Would you like compendium self-management access and responsibility after the</w:t>
      </w:r>
      <w:r>
        <w:t xml:space="preserve"> orders</w:t>
      </w:r>
      <w:r w:rsidRPr="00B6280D">
        <w:t xml:space="preserve"> interface goes live? </w:t>
      </w:r>
      <w:r w:rsidRPr="00B6280D">
        <w:fldChar w:fldCharType="begin">
          <w:ffData>
            <w:name w:val=""/>
            <w:enabled/>
            <w:calcOnExit w:val="0"/>
            <w:ddList>
              <w:listEntry w:val=" - blank - "/>
              <w:listEntry w:val=" YES "/>
              <w:listEntry w:val=" NO"/>
            </w:ddList>
          </w:ffData>
        </w:fldChar>
      </w:r>
      <w:r w:rsidRPr="00B6280D">
        <w:instrText xml:space="preserve"> FORMDROPDOWN </w:instrText>
      </w:r>
      <w:r w:rsidR="005C5A60">
        <w:fldChar w:fldCharType="separate"/>
      </w:r>
      <w:r w:rsidRPr="00B6280D">
        <w:fldChar w:fldCharType="end"/>
      </w:r>
    </w:p>
    <w:p w14:paraId="447B0759" w14:textId="77777777" w:rsidR="00055CFA" w:rsidRDefault="00055CFA" w:rsidP="00055CFA">
      <w:pPr>
        <w:pStyle w:val="Heading4-Numbered"/>
      </w:pPr>
      <w:bookmarkStart w:id="31" w:name="_Toc468269478"/>
      <w:bookmarkStart w:id="32" w:name="_Toc11322794"/>
      <w:r>
        <w:t xml:space="preserve">Ask </w:t>
      </w:r>
      <w:proofErr w:type="gramStart"/>
      <w:r>
        <w:t>On</w:t>
      </w:r>
      <w:proofErr w:type="gramEnd"/>
      <w:r>
        <w:t xml:space="preserve"> Order Entry Questions</w:t>
      </w:r>
      <w:bookmarkEnd w:id="31"/>
      <w:bookmarkEnd w:id="32"/>
    </w:p>
    <w:p w14:paraId="1871BF83" w14:textId="78A3116A" w:rsidR="00BA387F" w:rsidRDefault="00E42D03" w:rsidP="00BA387F">
      <w:r>
        <w:t>When placing an in-house lab or imaging order that was successfully mapped to an athenaNet order code, the submitter will be exposed to the order’s associated</w:t>
      </w:r>
      <w:r w:rsidRPr="001C0B33">
        <w:t xml:space="preserve"> </w:t>
      </w:r>
      <w:r w:rsidR="00D8050B">
        <w:t xml:space="preserve">athenaNet </w:t>
      </w:r>
      <w:r w:rsidRPr="001C0B33">
        <w:t xml:space="preserve">global </w:t>
      </w:r>
      <w:r w:rsidR="00DD141E">
        <w:t>ask on order entry (</w:t>
      </w:r>
      <w:r w:rsidRPr="001C0B33">
        <w:t>AOE</w:t>
      </w:r>
      <w:r w:rsidR="00DD141E">
        <w:t>)</w:t>
      </w:r>
      <w:r w:rsidRPr="001C0B33">
        <w:t xml:space="preserve"> questions.</w:t>
      </w:r>
      <w:r>
        <w:t xml:space="preserve"> </w:t>
      </w:r>
      <w:r w:rsidR="00BA387F">
        <w:t xml:space="preserve">athenaNet will send any answered global or custom AOEs in the HL7 message. </w:t>
      </w:r>
    </w:p>
    <w:p w14:paraId="47140945" w14:textId="4451831F" w:rsidR="00133DB1" w:rsidRDefault="00E17F40" w:rsidP="005E7F91">
      <w:r>
        <w:t xml:space="preserve">Please note that we cannot make changes to the list </w:t>
      </w:r>
      <w:r w:rsidR="005E7F91">
        <w:t>of athenaNet global AOEs.</w:t>
      </w:r>
      <w:r>
        <w:t xml:space="preserve"> </w:t>
      </w:r>
      <w:bookmarkStart w:id="33" w:name="_Toc468269480"/>
      <w:bookmarkEnd w:id="16"/>
      <w:bookmarkEnd w:id="17"/>
      <w:bookmarkEnd w:id="18"/>
      <w:r w:rsidR="007D684E">
        <w:t>Outbound Message Configuration</w:t>
      </w:r>
      <w:bookmarkEnd w:id="33"/>
    </w:p>
    <w:p w14:paraId="79AC48A3" w14:textId="77777777" w:rsidR="00827ED8" w:rsidRDefault="00827ED8" w:rsidP="00133DB1">
      <w:pPr>
        <w:pStyle w:val="Heading2-Numbered"/>
      </w:pPr>
      <w:bookmarkStart w:id="34" w:name="_Toc468269481"/>
      <w:bookmarkStart w:id="35" w:name="_Toc11322795"/>
      <w:r>
        <w:t>Orders</w:t>
      </w:r>
      <w:bookmarkEnd w:id="34"/>
      <w:bookmarkEnd w:id="35"/>
    </w:p>
    <w:p w14:paraId="4F4093F9" w14:textId="77777777" w:rsidR="00492B1C" w:rsidRDefault="00492B1C" w:rsidP="00492B1C">
      <w:pPr>
        <w:pStyle w:val="Heading3-Numbered"/>
      </w:pPr>
      <w:bookmarkStart w:id="36" w:name="_Toc466897749"/>
      <w:bookmarkStart w:id="37" w:name="_Toc468269482"/>
      <w:bookmarkStart w:id="38" w:name="_Toc4683645"/>
      <w:bookmarkStart w:id="39" w:name="_Toc11322796"/>
      <w:bookmarkStart w:id="40" w:name="_Toc468269483"/>
      <w:r>
        <w:t>Department Filtering</w:t>
      </w:r>
      <w:bookmarkEnd w:id="36"/>
      <w:bookmarkEnd w:id="37"/>
      <w:bookmarkEnd w:id="38"/>
      <w:bookmarkEnd w:id="39"/>
    </w:p>
    <w:p w14:paraId="7B799E8E" w14:textId="77777777" w:rsidR="00492B1C" w:rsidRDefault="00492B1C" w:rsidP="00492B1C">
      <w:r>
        <w:t xml:space="preserve">By default, all departments in the tablespace will be able to submit orders via the interface. However, we </w:t>
      </w:r>
      <w:proofErr w:type="gramStart"/>
      <w:r>
        <w:t>have the ability to</w:t>
      </w:r>
      <w:proofErr w:type="gramEnd"/>
      <w:r>
        <w:t xml:space="preserve"> restrict interface access to enable select departments to use the interface.</w:t>
      </w:r>
    </w:p>
    <w:p w14:paraId="03C4AB65" w14:textId="77777777" w:rsidR="00492B1C" w:rsidRDefault="00492B1C" w:rsidP="00492B1C">
      <w:r>
        <w:t xml:space="preserve">Would you like the in-house orders interface enabled for all departments? </w:t>
      </w:r>
      <w:r>
        <w:fldChar w:fldCharType="begin">
          <w:ffData>
            <w:name w:val=""/>
            <w:enabled/>
            <w:calcOnExit w:val="0"/>
            <w:ddList>
              <w:listEntry w:val=" - blank - "/>
              <w:listEntry w:val=" YES "/>
              <w:listEntry w:val=" NO"/>
            </w:ddList>
          </w:ffData>
        </w:fldChar>
      </w:r>
      <w:r>
        <w:instrText xml:space="preserve"> FORMDROPDOWN </w:instrText>
      </w:r>
      <w:r w:rsidR="005C5A60">
        <w:fldChar w:fldCharType="separate"/>
      </w:r>
      <w:r>
        <w:fldChar w:fldCharType="end"/>
      </w:r>
    </w:p>
    <w:p w14:paraId="03EDA787" w14:textId="7EFC5EEF" w:rsidR="00492B1C" w:rsidRDefault="00492B1C" w:rsidP="00492B1C">
      <w:r>
        <w:t xml:space="preserve">If no, please provide a list of all the athenaNet department names and IDs that will use the interface: </w:t>
      </w:r>
      <w:r>
        <w:fldChar w:fldCharType="begin">
          <w:ffData>
            <w:name w:val="Text5"/>
            <w:enabled/>
            <w:calcOnExit w:val="0"/>
            <w:textInput/>
          </w:ffData>
        </w:fldChar>
      </w:r>
      <w:r>
        <w:rPr>
          <w:b/>
        </w:rP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658E761" w14:textId="433FDC27" w:rsidR="00827ED8" w:rsidRDefault="001C0B33" w:rsidP="00827ED8">
      <w:pPr>
        <w:pStyle w:val="Heading3-Numbered"/>
      </w:pPr>
      <w:bookmarkStart w:id="41" w:name="_Toc11322797"/>
      <w:r>
        <w:t xml:space="preserve">Order Submission </w:t>
      </w:r>
      <w:r w:rsidR="00E42D03">
        <w:t>Method</w:t>
      </w:r>
      <w:bookmarkEnd w:id="40"/>
      <w:bookmarkEnd w:id="41"/>
    </w:p>
    <w:p w14:paraId="6D97BD6A" w14:textId="26307D8A" w:rsidR="00E42D03" w:rsidRDefault="00E42D03" w:rsidP="00E42D03">
      <w:r w:rsidRPr="001C0B33">
        <w:t>By default, the interface will route a signed order to a clinical staff user for further documentation or validation.</w:t>
      </w:r>
      <w:r>
        <w:t xml:space="preserve"> </w:t>
      </w:r>
      <w:r w:rsidRPr="001C0B33">
        <w:t xml:space="preserve">After reviewing the order for accuracy, the staff user will then </w:t>
      </w:r>
      <w:r>
        <w:t xml:space="preserve">submit the order electronically </w:t>
      </w:r>
      <w:r w:rsidR="0012350F">
        <w:t>via the interface</w:t>
      </w:r>
      <w:r>
        <w:t xml:space="preserve">. </w:t>
      </w:r>
    </w:p>
    <w:p w14:paraId="714A7DB2" w14:textId="7746EF79" w:rsidR="00E42D03" w:rsidRDefault="00E42D03" w:rsidP="00E42D03">
      <w:r>
        <w:t xml:space="preserve">Alternatively, there is a practice setting that can </w:t>
      </w:r>
      <w:r w:rsidRPr="001C0B33">
        <w:t xml:space="preserve">be configured </w:t>
      </w:r>
      <w:r>
        <w:t xml:space="preserve">to </w:t>
      </w:r>
      <w:r w:rsidRPr="001C0B33">
        <w:t xml:space="preserve">automatically submit </w:t>
      </w:r>
      <w:r>
        <w:t xml:space="preserve">orders </w:t>
      </w:r>
      <w:r w:rsidR="0012350F">
        <w:t>via the interface</w:t>
      </w:r>
      <w:r>
        <w:t xml:space="preserve"> upon order signing (without additional validation). When this practice setting is enabled, it will take </w:t>
      </w:r>
      <w:r w:rsidR="002C2A41">
        <w:t>e</w:t>
      </w:r>
      <w:r>
        <w:t xml:space="preserve">ffect for all interfaced orders from the </w:t>
      </w:r>
      <w:proofErr w:type="gramStart"/>
      <w:r>
        <w:t>practice, and</w:t>
      </w:r>
      <w:proofErr w:type="gramEnd"/>
      <w:r>
        <w:t xml:space="preserve"> cannot be configured by order type or interface for only a subset of orders.</w:t>
      </w:r>
    </w:p>
    <w:p w14:paraId="51C50EF9" w14:textId="77777777" w:rsidR="00E42D03" w:rsidRDefault="00E42D03" w:rsidP="00E42D03">
      <w:r>
        <w:t>Please indicate the preferred order submission method for the practice:</w:t>
      </w:r>
    </w:p>
    <w:tbl>
      <w:tblPr>
        <w:tblStyle w:val="ISQTable-New0"/>
        <w:tblW w:w="10998" w:type="dxa"/>
        <w:tblLook w:val="0420" w:firstRow="1" w:lastRow="0" w:firstColumn="0" w:lastColumn="0" w:noHBand="0" w:noVBand="1"/>
      </w:tblPr>
      <w:tblGrid>
        <w:gridCol w:w="648"/>
        <w:gridCol w:w="10350"/>
      </w:tblGrid>
      <w:tr w:rsidR="00E42D03" w:rsidRPr="006E606C" w14:paraId="100E701D" w14:textId="77777777" w:rsidTr="000C48D1">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0FDC434C" w14:textId="77777777" w:rsidR="00E42D03" w:rsidRPr="006E606C" w:rsidRDefault="00E42D03" w:rsidP="000C48D1">
            <w:r>
              <w:t>Order Submission</w:t>
            </w:r>
            <w:r w:rsidRPr="006E606C">
              <w:t xml:space="preserve"> Options</w:t>
            </w:r>
          </w:p>
        </w:tc>
      </w:tr>
      <w:tr w:rsidR="00E42D03" w:rsidRPr="006E606C" w14:paraId="09A50782" w14:textId="77777777" w:rsidTr="000C48D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14EFB02D" w14:textId="77777777" w:rsidR="00E42D03" w:rsidRPr="009A1471" w:rsidRDefault="00E42D03" w:rsidP="000C48D1">
            <w:r w:rsidRPr="009A1471">
              <w:fldChar w:fldCharType="begin">
                <w:ffData>
                  <w:name w:val=""/>
                  <w:enabled/>
                  <w:calcOnExit w:val="0"/>
                  <w:checkBox>
                    <w:sizeAuto/>
                    <w:default w:val="0"/>
                  </w:checkBox>
                </w:ffData>
              </w:fldChar>
            </w:r>
            <w:r w:rsidRPr="009A1471">
              <w:instrText xml:space="preserve"> FORMCHECKBOX </w:instrText>
            </w:r>
            <w:r w:rsidR="005C5A60">
              <w:fldChar w:fldCharType="separate"/>
            </w:r>
            <w:r w:rsidRPr="009A1471">
              <w:fldChar w:fldCharType="end"/>
            </w:r>
          </w:p>
        </w:tc>
        <w:tc>
          <w:tcPr>
            <w:tcW w:w="10350" w:type="dxa"/>
          </w:tcPr>
          <w:p w14:paraId="4A466532" w14:textId="77777777" w:rsidR="00E42D03" w:rsidRDefault="00E42D03" w:rsidP="000C48D1">
            <w:r>
              <w:t>Manual Submission via the Staff Bucket in the Clinical Inbox</w:t>
            </w:r>
          </w:p>
        </w:tc>
      </w:tr>
      <w:tr w:rsidR="00E42D03" w:rsidRPr="006E606C" w14:paraId="2B4BEC91" w14:textId="77777777" w:rsidTr="000C48D1">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48" w:type="dxa"/>
          </w:tcPr>
          <w:p w14:paraId="1B1DBFA0" w14:textId="77777777" w:rsidR="00E42D03" w:rsidRPr="006E606C" w:rsidRDefault="00E42D03" w:rsidP="000C48D1">
            <w:r w:rsidRPr="009A1471">
              <w:fldChar w:fldCharType="begin">
                <w:ffData>
                  <w:name w:val=""/>
                  <w:enabled/>
                  <w:calcOnExit w:val="0"/>
                  <w:checkBox>
                    <w:sizeAuto/>
                    <w:default w:val="0"/>
                  </w:checkBox>
                </w:ffData>
              </w:fldChar>
            </w:r>
            <w:r w:rsidRPr="009A1471">
              <w:instrText xml:space="preserve"> FORMCHECKBOX </w:instrText>
            </w:r>
            <w:r w:rsidR="005C5A60">
              <w:fldChar w:fldCharType="separate"/>
            </w:r>
            <w:r w:rsidRPr="009A1471">
              <w:fldChar w:fldCharType="end"/>
            </w:r>
          </w:p>
        </w:tc>
        <w:tc>
          <w:tcPr>
            <w:tcW w:w="10350" w:type="dxa"/>
          </w:tcPr>
          <w:p w14:paraId="5F4D15D8" w14:textId="77777777" w:rsidR="00E42D03" w:rsidRPr="003D3AC7" w:rsidRDefault="00E42D03" w:rsidP="000C48D1">
            <w:pPr>
              <w:rPr>
                <w:b w:val="0"/>
              </w:rPr>
            </w:pPr>
            <w:r>
              <w:t>Automatic Submission upon Signed Order</w:t>
            </w:r>
          </w:p>
        </w:tc>
      </w:tr>
    </w:tbl>
    <w:p w14:paraId="1ABF3C23" w14:textId="77777777" w:rsidR="00E42D03" w:rsidRDefault="00E42D03" w:rsidP="00E42D03">
      <w:r w:rsidRPr="00B65D13">
        <w:t>If you desire an alternate manual order submission route, please speak with your Client Services Representative about configuring Task Assignment Overrides (TAOs) to accommodate your specific workflow.</w:t>
      </w:r>
    </w:p>
    <w:p w14:paraId="6A9A2489" w14:textId="7A976536" w:rsidR="001C0B33" w:rsidRDefault="001C0B33" w:rsidP="001C0B33">
      <w:pPr>
        <w:pStyle w:val="Heading3-Numbered"/>
      </w:pPr>
      <w:bookmarkStart w:id="42" w:name="_Toc468269484"/>
      <w:bookmarkStart w:id="43" w:name="_Toc11322798"/>
      <w:r>
        <w:t>Ordering Provider</w:t>
      </w:r>
      <w:bookmarkEnd w:id="42"/>
      <w:bookmarkEnd w:id="43"/>
    </w:p>
    <w:p w14:paraId="203B693E" w14:textId="3CA5BAEF" w:rsidR="00E42D03" w:rsidRDefault="00E42D03" w:rsidP="00E42D03">
      <w:r>
        <w:t xml:space="preserve">The ordering provider must have a valid provider identifier and permissions in athenaNet for the order to submit </w:t>
      </w:r>
      <w:r w:rsidR="0012350F">
        <w:t>via the interface</w:t>
      </w:r>
      <w:r>
        <w:t xml:space="preserve"> rather than via fax. Valid identifiers include, but are not limited to, NPIs and client-generated IDs. Please indicate the ordering provider identifier that will be sent to the LIS/RIS: </w:t>
      </w:r>
    </w:p>
    <w:tbl>
      <w:tblPr>
        <w:tblStyle w:val="ISQTable-New0"/>
        <w:tblW w:w="10998" w:type="dxa"/>
        <w:tblLook w:val="0420" w:firstRow="1" w:lastRow="0" w:firstColumn="0" w:lastColumn="0" w:noHBand="0" w:noVBand="1"/>
      </w:tblPr>
      <w:tblGrid>
        <w:gridCol w:w="250"/>
        <w:gridCol w:w="10748"/>
      </w:tblGrid>
      <w:tr w:rsidR="00E42D03" w:rsidRPr="006E606C" w14:paraId="3A49ED41" w14:textId="77777777" w:rsidTr="000C48D1">
        <w:trPr>
          <w:cnfStyle w:val="100000000000" w:firstRow="1" w:lastRow="0" w:firstColumn="0" w:lastColumn="0" w:oddVBand="0" w:evenVBand="0" w:oddHBand="0" w:evenHBand="0" w:firstRowFirstColumn="0" w:firstRowLastColumn="0" w:lastRowFirstColumn="0" w:lastRowLastColumn="0"/>
        </w:trPr>
        <w:tc>
          <w:tcPr>
            <w:tcW w:w="10998" w:type="dxa"/>
            <w:gridSpan w:val="2"/>
          </w:tcPr>
          <w:p w14:paraId="224132E3" w14:textId="77777777" w:rsidR="00E42D03" w:rsidRPr="006E606C" w:rsidRDefault="00E42D03" w:rsidP="000C48D1">
            <w:r>
              <w:lastRenderedPageBreak/>
              <w:t>Ordering Provider Options</w:t>
            </w:r>
          </w:p>
        </w:tc>
      </w:tr>
      <w:tr w:rsidR="00E42D03" w:rsidRPr="006E606C" w14:paraId="29C93BED" w14:textId="77777777" w:rsidTr="005E7F9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50" w:type="dxa"/>
          </w:tcPr>
          <w:p w14:paraId="411FB8B2" w14:textId="51203307" w:rsidR="00E42D03" w:rsidRPr="006E606C" w:rsidRDefault="00E42D03" w:rsidP="000C48D1"/>
        </w:tc>
        <w:tc>
          <w:tcPr>
            <w:tcW w:w="10748" w:type="dxa"/>
          </w:tcPr>
          <w:p w14:paraId="78FD5595" w14:textId="77777777" w:rsidR="00E42D03" w:rsidRPr="003D3AC7" w:rsidRDefault="00E42D03" w:rsidP="000C48D1">
            <w:pPr>
              <w:rPr>
                <w:b w:val="0"/>
              </w:rPr>
            </w:pPr>
            <w:r>
              <w:rPr>
                <w:noProof/>
              </w:rPr>
              <w:drawing>
                <wp:inline distT="0" distB="0" distL="0" distR="0" wp14:anchorId="447F9E0C" wp14:editId="6EDEF9C3">
                  <wp:extent cx="182896" cy="207282"/>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NPI </w:t>
            </w:r>
          </w:p>
        </w:tc>
      </w:tr>
    </w:tbl>
    <w:p w14:paraId="0B6CF353" w14:textId="62BBE4DF" w:rsidR="005C6C8B" w:rsidRDefault="005C6C8B" w:rsidP="005D0195">
      <w:pPr>
        <w:pStyle w:val="Heading3-Numbered"/>
      </w:pPr>
      <w:bookmarkStart w:id="44" w:name="_Toc11322799"/>
      <w:bookmarkStart w:id="45" w:name="_Toc468269485"/>
      <w:r>
        <w:t>Order Time Zone Selection</w:t>
      </w:r>
      <w:bookmarkEnd w:id="44"/>
    </w:p>
    <w:p w14:paraId="13CE977C" w14:textId="100430A6" w:rsidR="005C6C8B" w:rsidRDefault="005C6C8B" w:rsidP="005C6C8B">
      <w:r>
        <w:br/>
      </w:r>
      <w:r w:rsidRPr="001F62F8">
        <w:t xml:space="preserve">By default, athenaNet will send Eastern Time Zone in MSH7, OBR6, and OBR7 (if populated) on the order. If your practice requires a different time zone to be sent, please indicate from the selection below. For additional project customizations, please speak to your project manager: </w:t>
      </w:r>
      <w:r>
        <w:fldChar w:fldCharType="begin">
          <w:ffData>
            <w:name w:val="Dropdown1"/>
            <w:enabled/>
            <w:calcOnExit w:val="0"/>
            <w:ddList>
              <w:listEntry w:val="- blank -"/>
              <w:listEntry w:val="UTC"/>
              <w:listEntry w:val="US/Alaska"/>
              <w:listEntry w:val="US/Arizona"/>
              <w:listEntry w:val=" US/Central"/>
              <w:listEntry w:val="US/Eastern"/>
              <w:listEntry w:val="US/Pacific"/>
            </w:ddList>
          </w:ffData>
        </w:fldChar>
      </w:r>
      <w:bookmarkStart w:id="46" w:name="Dropdown1"/>
      <w:r>
        <w:instrText xml:space="preserve"> FORMDROPDOWN </w:instrText>
      </w:r>
      <w:r w:rsidR="005C5A60">
        <w:fldChar w:fldCharType="separate"/>
      </w:r>
      <w:r>
        <w:fldChar w:fldCharType="end"/>
      </w:r>
      <w:bookmarkEnd w:id="46"/>
    </w:p>
    <w:p w14:paraId="77961EE0" w14:textId="77777777" w:rsidR="005C6C8B" w:rsidRPr="001F62F8" w:rsidRDefault="005C6C8B" w:rsidP="005C6C8B">
      <w:r w:rsidRPr="001F62F8">
        <w:t>If you do require a different timezone to be indicated on the orders, please also indicate if the timezone offset should be sent. With the offset, the format of MSH7, OBR6, and OBR7 (if populated) will appear as YYYYMMDDHHMISS+/-HHMI i.e 20170927113043-0500. Without the offset, the same example above would appear as only YYYYMMDDHHMISS.</w:t>
      </w:r>
      <w:r>
        <w:t xml:space="preserve"> </w:t>
      </w:r>
      <w:r>
        <w:fldChar w:fldCharType="begin">
          <w:ffData>
            <w:name w:val="Dropdown2"/>
            <w:enabled/>
            <w:calcOnExit w:val="0"/>
            <w:ddList>
              <w:listEntry w:val="- blank -"/>
              <w:listEntry w:val="no"/>
              <w:listEntry w:val="yes"/>
            </w:ddList>
          </w:ffData>
        </w:fldChar>
      </w:r>
      <w:bookmarkStart w:id="47" w:name="Dropdown2"/>
      <w:r>
        <w:instrText xml:space="preserve"> FORMDROPDOWN </w:instrText>
      </w:r>
      <w:r w:rsidR="005C5A60">
        <w:fldChar w:fldCharType="separate"/>
      </w:r>
      <w:r>
        <w:fldChar w:fldCharType="end"/>
      </w:r>
      <w:bookmarkEnd w:id="47"/>
    </w:p>
    <w:p w14:paraId="6642985A" w14:textId="77A35814" w:rsidR="00DE0B94" w:rsidRDefault="00DE0B94" w:rsidP="00DE0B94">
      <w:pPr>
        <w:pStyle w:val="Heading3-Numbered"/>
      </w:pPr>
      <w:bookmarkStart w:id="48" w:name="_Toc11322800"/>
      <w:r>
        <w:t>Order Processing</w:t>
      </w:r>
      <w:bookmarkEnd w:id="45"/>
      <w:bookmarkEnd w:id="48"/>
    </w:p>
    <w:p w14:paraId="5207998F" w14:textId="77777777" w:rsidR="00DE0B94" w:rsidRDefault="00DE0B94" w:rsidP="00DE0B94">
      <w:pPr>
        <w:pStyle w:val="Heading4-Numbered"/>
      </w:pPr>
      <w:bookmarkStart w:id="49" w:name="_Toc468269486"/>
      <w:bookmarkStart w:id="50" w:name="_Toc11322801"/>
      <w:r>
        <w:t>Future Orders</w:t>
      </w:r>
      <w:bookmarkEnd w:id="49"/>
      <w:bookmarkEnd w:id="50"/>
    </w:p>
    <w:p w14:paraId="309F827C" w14:textId="739555C0" w:rsidR="00E42D03" w:rsidRDefault="00E42D03" w:rsidP="00E42D03">
      <w:r w:rsidRPr="001C0B33">
        <w:t>athena</w:t>
      </w:r>
      <w:r>
        <w:t>Net</w:t>
      </w:r>
      <w:r w:rsidRPr="001C0B33">
        <w:t xml:space="preserve"> supports the scheduling of future orders. The </w:t>
      </w:r>
      <w:r>
        <w:t xml:space="preserve">future </w:t>
      </w:r>
      <w:r w:rsidRPr="001C0B33">
        <w:t>order will go into a PEND status within athena</w:t>
      </w:r>
      <w:r>
        <w:t>Net</w:t>
      </w:r>
      <w:r w:rsidRPr="001C0B33">
        <w:t xml:space="preserve"> until the day it is to be performed, where it will ‘wake’ automatically </w:t>
      </w:r>
      <w:r>
        <w:t xml:space="preserve">in the early morning </w:t>
      </w:r>
      <w:r w:rsidRPr="001C0B33">
        <w:t xml:space="preserve">and send the order message.  </w:t>
      </w:r>
      <w:r>
        <w:t>A user can manually ‘wake’ a</w:t>
      </w:r>
      <w:r w:rsidRPr="001C0B33">
        <w:t xml:space="preserve"> future order</w:t>
      </w:r>
      <w:r>
        <w:t xml:space="preserve"> at an earlier date</w:t>
      </w:r>
      <w:r w:rsidRPr="001C0B33">
        <w:t xml:space="preserve"> </w:t>
      </w:r>
      <w:r>
        <w:t xml:space="preserve">and </w:t>
      </w:r>
      <w:r w:rsidRPr="001C0B33">
        <w:t>the order message will be sent</w:t>
      </w:r>
      <w:r>
        <w:t xml:space="preserve"> at that time</w:t>
      </w:r>
      <w:r w:rsidRPr="001C0B33">
        <w:t>.</w:t>
      </w:r>
    </w:p>
    <w:p w14:paraId="435BB79B" w14:textId="77777777" w:rsidR="00E42D03" w:rsidRDefault="00E42D03" w:rsidP="00DE0B94"/>
    <w:p w14:paraId="3A092C8D" w14:textId="77777777" w:rsidR="00DE0B94" w:rsidRDefault="00DE0B94" w:rsidP="00DE0B94">
      <w:pPr>
        <w:pStyle w:val="Heading4-Numbered"/>
      </w:pPr>
      <w:bookmarkStart w:id="51" w:name="_Toc468269487"/>
      <w:bookmarkStart w:id="52" w:name="_Toc11322802"/>
      <w:r>
        <w:t>Standing Orders</w:t>
      </w:r>
      <w:bookmarkEnd w:id="51"/>
      <w:bookmarkEnd w:id="52"/>
    </w:p>
    <w:p w14:paraId="78E6BB6C" w14:textId="77777777" w:rsidR="00E42D03" w:rsidRDefault="00E42D03" w:rsidP="00E42D03">
      <w:r>
        <w:t xml:space="preserve">Standing orders in athenaNet are treated as a series of future orders. A future order will be generated for each instance of the recurrence.  The first message will submit on the date the series begins. Subsequent orders will submit as they become active (early morning on the date to be performed).  </w:t>
      </w:r>
    </w:p>
    <w:p w14:paraId="46B1173E" w14:textId="77777777" w:rsidR="00E42D03" w:rsidRDefault="00E42D03" w:rsidP="00E42D03">
      <w:r>
        <w:t xml:space="preserve">If a patient arrives at an earlier calendar date for a recurring order, the facility must request the applicable order from the practice. A practice user can wake an instance of a standing order earlier than scheduled by applying the ‘wake’ action to the order’s next instance.  </w:t>
      </w:r>
    </w:p>
    <w:p w14:paraId="3C6662F5" w14:textId="74EBA90A" w:rsidR="00C77729" w:rsidRDefault="00C77729" w:rsidP="00E42D03">
      <w:r>
        <w:t xml:space="preserve">Note: athenaNet currently does not support standing order functionality for imaging orders. Only standing lab orders are available.  </w:t>
      </w:r>
    </w:p>
    <w:p w14:paraId="4517C857" w14:textId="77777777" w:rsidR="007C50FD" w:rsidRDefault="001C0B33" w:rsidP="007C50FD">
      <w:pPr>
        <w:pStyle w:val="Heading3-Numbered"/>
      </w:pPr>
      <w:bookmarkStart w:id="53" w:name="_Toc468269488"/>
      <w:bookmarkStart w:id="54" w:name="_Toc11322803"/>
      <w:r>
        <w:t>Limitations</w:t>
      </w:r>
      <w:bookmarkEnd w:id="53"/>
      <w:bookmarkEnd w:id="54"/>
    </w:p>
    <w:p w14:paraId="1E2AC39F" w14:textId="2336AAE9" w:rsidR="00F46238" w:rsidRDefault="00853224" w:rsidP="00F46238">
      <w:pPr>
        <w:pStyle w:val="Heading4-Numbered"/>
      </w:pPr>
      <w:bookmarkStart w:id="55" w:name="_Toc468269489"/>
      <w:bookmarkStart w:id="56" w:name="_Toc11322804"/>
      <w:r>
        <w:t xml:space="preserve">Dedicated Use of In-House </w:t>
      </w:r>
      <w:r w:rsidR="00E86111">
        <w:t>Orders</w:t>
      </w:r>
      <w:r w:rsidR="00F46238">
        <w:t xml:space="preserve"> Interface</w:t>
      </w:r>
      <w:bookmarkEnd w:id="55"/>
      <w:bookmarkEnd w:id="56"/>
    </w:p>
    <w:p w14:paraId="699F7623" w14:textId="77777777" w:rsidR="00F46238" w:rsidRDefault="00F46238" w:rsidP="00F46238">
      <w:r>
        <w:t xml:space="preserve">An interface is set up for a specific athenahealth client. The interface will not service clients for whom it is not intended, even if the same format and connectivity apply or if the additional client submits orders to the same clinical provider.   </w:t>
      </w:r>
    </w:p>
    <w:p w14:paraId="25841294" w14:textId="77777777" w:rsidR="00F46238" w:rsidRDefault="00F46238" w:rsidP="00F46238">
      <w:pPr>
        <w:pStyle w:val="Heading4-Numbered"/>
      </w:pPr>
      <w:bookmarkStart w:id="57" w:name="_Toc468269490"/>
      <w:bookmarkStart w:id="58" w:name="_Toc11322805"/>
      <w:r>
        <w:t>Pre-Existing Orders</w:t>
      </w:r>
      <w:bookmarkEnd w:id="57"/>
      <w:bookmarkEnd w:id="58"/>
    </w:p>
    <w:p w14:paraId="528C1DE6" w14:textId="681951B4" w:rsidR="00E9072D" w:rsidRPr="00F46238" w:rsidRDefault="00E9072D" w:rsidP="00E9072D">
      <w:r>
        <w:t xml:space="preserve">Only new orders will submit electronically </w:t>
      </w:r>
      <w:r w:rsidR="0012350F">
        <w:t>via the interface</w:t>
      </w:r>
      <w:r>
        <w:t xml:space="preserve">. Any order created before the interface goes live, or that has previously been submitted electronically, or has been modified or corrected must be manually updated by the facility. athenaNet does not support order revisions to be sent </w:t>
      </w:r>
      <w:r w:rsidR="0012350F">
        <w:t>via the interface</w:t>
      </w:r>
      <w:r>
        <w:t xml:space="preserve">. For this reason, we cannot backfill order messages prior to an orders interface go-live. </w:t>
      </w:r>
    </w:p>
    <w:p w14:paraId="54516624" w14:textId="364163FB" w:rsidR="007C50FD" w:rsidRDefault="00F46238" w:rsidP="00F46238">
      <w:pPr>
        <w:pStyle w:val="Heading4-Numbered"/>
      </w:pPr>
      <w:r>
        <w:t xml:space="preserve"> </w:t>
      </w:r>
      <w:bookmarkStart w:id="59" w:name="_Toc468269491"/>
      <w:bookmarkStart w:id="60" w:name="_Toc11322806"/>
      <w:r w:rsidR="007C50FD">
        <w:t>Order</w:t>
      </w:r>
      <w:r w:rsidR="003B5E03">
        <w:t xml:space="preserve"> Cancelations and Modifications</w:t>
      </w:r>
      <w:bookmarkEnd w:id="59"/>
      <w:bookmarkEnd w:id="60"/>
    </w:p>
    <w:p w14:paraId="0268AF5D" w14:textId="40A085AC" w:rsidR="00E9072D" w:rsidRDefault="00E9072D" w:rsidP="00E9072D">
      <w:r w:rsidRPr="001C0B33">
        <w:t>athena</w:t>
      </w:r>
      <w:r>
        <w:t>Net</w:t>
      </w:r>
      <w:r w:rsidRPr="001C0B33">
        <w:t xml:space="preserve"> does not support </w:t>
      </w:r>
      <w:r>
        <w:t>a</w:t>
      </w:r>
      <w:r w:rsidRPr="001C0B33">
        <w:t xml:space="preserve"> cancel</w:t>
      </w:r>
      <w:r>
        <w:t xml:space="preserve"> order</w:t>
      </w:r>
      <w:r w:rsidRPr="001C0B33">
        <w:t xml:space="preserve"> transaction for cancelling or </w:t>
      </w:r>
      <w:r>
        <w:t>modifying</w:t>
      </w:r>
      <w:r w:rsidRPr="001C0B33">
        <w:t xml:space="preserve"> electronic orders.</w:t>
      </w:r>
      <w:r>
        <w:t xml:space="preserve"> </w:t>
      </w:r>
      <w:r w:rsidRPr="001C0B33">
        <w:t xml:space="preserve">To cancel </w:t>
      </w:r>
      <w:r>
        <w:t xml:space="preserve">or modify </w:t>
      </w:r>
      <w:r w:rsidRPr="001C0B33">
        <w:t xml:space="preserve">an order once it has been submitted </w:t>
      </w:r>
      <w:r w:rsidR="0012350F">
        <w:t>via the interface</w:t>
      </w:r>
      <w:r w:rsidRPr="001C0B33">
        <w:t xml:space="preserve">, the order document </w:t>
      </w:r>
      <w:r>
        <w:t>must</w:t>
      </w:r>
      <w:r w:rsidRPr="001C0B33">
        <w:t xml:space="preserve"> be deleted</w:t>
      </w:r>
      <w:r>
        <w:t xml:space="preserve"> </w:t>
      </w:r>
      <w:r w:rsidRPr="001C0B33">
        <w:t xml:space="preserve">in athenaNet and then a manual call </w:t>
      </w:r>
      <w:r>
        <w:t xml:space="preserve">must </w:t>
      </w:r>
      <w:r w:rsidRPr="001C0B33">
        <w:t>be placed to the</w:t>
      </w:r>
      <w:r>
        <w:t xml:space="preserve"> performing</w:t>
      </w:r>
      <w:r w:rsidRPr="001C0B33">
        <w:t xml:space="preserve"> </w:t>
      </w:r>
      <w:r>
        <w:t>facility to ensure the order is canceled in their system as well</w:t>
      </w:r>
      <w:r w:rsidRPr="001C0B33">
        <w:t xml:space="preserve">.  </w:t>
      </w:r>
    </w:p>
    <w:p w14:paraId="7C994236" w14:textId="77777777" w:rsidR="009A14E7" w:rsidRDefault="009A14E7" w:rsidP="009A14E7">
      <w:pPr>
        <w:pStyle w:val="Heading4-Numbered"/>
        <w:numPr>
          <w:ilvl w:val="3"/>
          <w:numId w:val="33"/>
        </w:numPr>
      </w:pPr>
      <w:bookmarkStart w:id="61" w:name="_Toc468269492"/>
      <w:bookmarkStart w:id="62" w:name="_Toc11322807"/>
      <w:r>
        <w:lastRenderedPageBreak/>
        <w:t>Accession Identifiers</w:t>
      </w:r>
      <w:bookmarkEnd w:id="61"/>
      <w:bookmarkEnd w:id="62"/>
    </w:p>
    <w:p w14:paraId="1675833F" w14:textId="2CCA0646" w:rsidR="00E9072D" w:rsidRDefault="00E9072D" w:rsidP="00E9072D">
      <w:r w:rsidRPr="001C0B33">
        <w:t>athena</w:t>
      </w:r>
      <w:r>
        <w:t>Net</w:t>
      </w:r>
      <w:r w:rsidRPr="001C0B33">
        <w:t xml:space="preserve"> does not support the concept of accession</w:t>
      </w:r>
      <w:r w:rsidR="005F5970">
        <w:t>ing</w:t>
      </w:r>
      <w:r w:rsidRPr="001C0B33">
        <w:t xml:space="preserve"> and therefore the assignment of a Clinical Document identifier (order ID) is set at the</w:t>
      </w:r>
      <w:r>
        <w:t xml:space="preserve"> test level (e.g. CBC vs. TSH). </w:t>
      </w:r>
      <w:r w:rsidRPr="00685529">
        <w:t>When it comes to generating the electronic order message (ORM), athena</w:t>
      </w:r>
      <w:r>
        <w:t xml:space="preserve">Net </w:t>
      </w:r>
      <w:r w:rsidRPr="00685529">
        <w:t>will create and send one message per ordered test.</w:t>
      </w:r>
      <w:r w:rsidRPr="001C0B33">
        <w:t xml:space="preserve"> </w:t>
      </w:r>
      <w:r>
        <w:t>A unique encounter ID in OBR.3 and document ID in OBR.2 are provided to indicate which unique orders belong to the same encounter</w:t>
      </w:r>
      <w:r w:rsidRPr="001C0B33">
        <w:t>.</w:t>
      </w:r>
      <w:r>
        <w:t xml:space="preserve"> </w:t>
      </w:r>
      <w:r w:rsidRPr="001C0B33">
        <w:t>The receiving system is responsible for associating orders to LIS</w:t>
      </w:r>
      <w:r>
        <w:t>/RIS</w:t>
      </w:r>
      <w:r w:rsidRPr="001C0B33">
        <w:t>-defined specimens</w:t>
      </w:r>
      <w:r>
        <w:t>.</w:t>
      </w:r>
    </w:p>
    <w:p w14:paraId="55C9487B" w14:textId="3954DB15" w:rsidR="001C0B33" w:rsidRDefault="001C0B33" w:rsidP="007C50FD">
      <w:pPr>
        <w:pStyle w:val="Heading4-Numbered"/>
      </w:pPr>
      <w:bookmarkStart w:id="63" w:name="_Toc468269493"/>
      <w:bookmarkStart w:id="64" w:name="_Toc11322808"/>
      <w:r>
        <w:t>Interface Message Batching</w:t>
      </w:r>
      <w:bookmarkEnd w:id="63"/>
      <w:bookmarkEnd w:id="64"/>
    </w:p>
    <w:p w14:paraId="7CB4CDAF" w14:textId="01E17B27" w:rsidR="00E9072D" w:rsidRDefault="00E9072D" w:rsidP="00E9072D">
      <w:r w:rsidRPr="001C0B33">
        <w:t>athena</w:t>
      </w:r>
      <w:r>
        <w:t>Net</w:t>
      </w:r>
      <w:r w:rsidRPr="001C0B33">
        <w:t xml:space="preserve"> does not support</w:t>
      </w:r>
      <w:r>
        <w:t xml:space="preserve"> the batching of ORM messages; batching must be done in the LIS/RIS. When multiple tests are ordered during a single encounter or under a single diagnosis, e</w:t>
      </w:r>
      <w:r w:rsidRPr="001C0B33">
        <w:t xml:space="preserve">ach order will be sent as a separate </w:t>
      </w:r>
      <w:r>
        <w:t xml:space="preserve">HL7 </w:t>
      </w:r>
      <w:r w:rsidRPr="001C0B33">
        <w:t xml:space="preserve">message. </w:t>
      </w:r>
      <w:r>
        <w:t>There will be one OBR segment per order message. The unique encounter ID in OBR.3 and document ID in OBR.2 are provided to indicate which unique orders belong to the same encounter.</w:t>
      </w:r>
      <w:r w:rsidRPr="001C0B33">
        <w:t xml:space="preserve"> The receiving system is responsible for associating orders to LIS-defined specimens</w:t>
      </w:r>
      <w:r>
        <w:t>. Please ensure that your LIS/RIS is capable of accessioning based on these identifiers.</w:t>
      </w:r>
    </w:p>
    <w:p w14:paraId="441EDEC6" w14:textId="77777777" w:rsidR="00DE0B94" w:rsidRDefault="00DE0B94" w:rsidP="007C50FD">
      <w:pPr>
        <w:pStyle w:val="Heading4-Numbered"/>
      </w:pPr>
      <w:bookmarkStart w:id="65" w:name="_Toc468269494"/>
      <w:bookmarkStart w:id="66" w:name="_Toc11322809"/>
      <w:r>
        <w:t>Order Validation</w:t>
      </w:r>
      <w:bookmarkEnd w:id="65"/>
      <w:bookmarkEnd w:id="66"/>
    </w:p>
    <w:p w14:paraId="6F552ACB" w14:textId="11210F5B" w:rsidR="00DE0B94" w:rsidRDefault="00DE0B94" w:rsidP="00DE0B94">
      <w:r w:rsidRPr="001C0B33">
        <w:t xml:space="preserve">Order messages are </w:t>
      </w:r>
      <w:r w:rsidR="0025454E">
        <w:t>only validated for</w:t>
      </w:r>
      <w:r w:rsidRPr="001C0B33">
        <w:t xml:space="preserve"> requir</w:t>
      </w:r>
      <w:r w:rsidR="0025454E">
        <w:t>ed</w:t>
      </w:r>
      <w:r w:rsidRPr="001C0B33">
        <w:t xml:space="preserve"> data elements necessary for the submission</w:t>
      </w:r>
      <w:r w:rsidR="0025454E">
        <w:t xml:space="preserve"> of a compliant order message. </w:t>
      </w:r>
      <w:r w:rsidRPr="001C0B33">
        <w:t xml:space="preserve">Validation based on </w:t>
      </w:r>
      <w:r w:rsidR="00355CBC">
        <w:t>facility</w:t>
      </w:r>
      <w:r w:rsidRPr="001C0B33">
        <w:t xml:space="preserve">-specific requirements for order types, specimen sources, conditional billing data or other requirements is not supported.  </w:t>
      </w:r>
    </w:p>
    <w:p w14:paraId="35AA41AC" w14:textId="77777777" w:rsidR="00E9072D" w:rsidRDefault="00E9072D" w:rsidP="00DE0B94"/>
    <w:p w14:paraId="5ACFB141" w14:textId="77777777" w:rsidR="00E9072D" w:rsidRDefault="00E9072D" w:rsidP="00DE0B94"/>
    <w:p w14:paraId="0835DBA7" w14:textId="77777777" w:rsidR="001A65FC" w:rsidRDefault="001A65FC" w:rsidP="001A65FC">
      <w:pPr>
        <w:pStyle w:val="Heading1-Numbered"/>
      </w:pPr>
      <w:bookmarkStart w:id="67" w:name="_Toc499729745"/>
      <w:bookmarkStart w:id="68" w:name="_Toc11322810"/>
      <w:bookmarkStart w:id="69" w:name="_Hlk525523248"/>
      <w:bookmarkStart w:id="70" w:name="_Hlk497120487"/>
      <w:r>
        <w:lastRenderedPageBreak/>
        <w:t xml:space="preserve">Connectivity Method </w:t>
      </w:r>
      <w:bookmarkEnd w:id="67"/>
      <w:r>
        <w:t>Overview</w:t>
      </w:r>
      <w:bookmarkEnd w:id="68"/>
    </w:p>
    <w:p w14:paraId="153854E9" w14:textId="77777777" w:rsidR="001A65FC" w:rsidRDefault="001A65FC" w:rsidP="001A65FC">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2D1E2DD0" w14:textId="77777777" w:rsidR="001A65FC" w:rsidRDefault="005C5A60" w:rsidP="001A65FC">
      <w:hyperlink r:id="rId17" w:history="1">
        <w:r w:rsidR="001A65FC" w:rsidRPr="00770919">
          <w:rPr>
            <w:rStyle w:val="Hyperlink"/>
          </w:rPr>
          <w:t>http://www.athenahealth.com/~/media/athenaweb/files/developer-portal/Connectivity_Methods_Overview.docx</w:t>
        </w:r>
      </w:hyperlink>
    </w:p>
    <w:p w14:paraId="79D03CC1" w14:textId="77777777" w:rsidR="001A65FC" w:rsidRDefault="001A65FC" w:rsidP="001A65FC">
      <w:r>
        <w:t>For questions, please contact your Interface Project Engineer.</w:t>
      </w:r>
      <w:bookmarkEnd w:id="69"/>
    </w:p>
    <w:bookmarkEnd w:id="70"/>
    <w:p w14:paraId="535D7909" w14:textId="77777777" w:rsidR="006C2D48" w:rsidRDefault="00133DB1" w:rsidP="006C2D48">
      <w:pPr>
        <w:pStyle w:val="Heading1-Numbered"/>
      </w:pPr>
      <w:r>
        <w:lastRenderedPageBreak/>
        <w:t xml:space="preserve"> </w:t>
      </w:r>
      <w:bookmarkStart w:id="71" w:name="_Toc292354988"/>
      <w:bookmarkStart w:id="72" w:name="_Toc446599532"/>
      <w:bookmarkStart w:id="73" w:name="_Toc468269518"/>
      <w:bookmarkStart w:id="74" w:name="_Toc11322811"/>
      <w:r w:rsidR="006C2D48">
        <w:t>Appendices and Other References</w:t>
      </w:r>
      <w:bookmarkEnd w:id="71"/>
      <w:bookmarkEnd w:id="72"/>
      <w:bookmarkEnd w:id="73"/>
      <w:bookmarkEnd w:id="74"/>
    </w:p>
    <w:p w14:paraId="43F93E10" w14:textId="77777777" w:rsidR="006C2D48" w:rsidRDefault="006C2D48" w:rsidP="006C2D48">
      <w:pPr>
        <w:pStyle w:val="Heading2-Numbered"/>
      </w:pPr>
      <w:bookmarkStart w:id="75" w:name="_Toc445992454"/>
      <w:bookmarkStart w:id="76" w:name="_Toc446599533"/>
      <w:bookmarkStart w:id="77" w:name="_Toc468269519"/>
      <w:bookmarkStart w:id="78" w:name="_Toc11322812"/>
      <w:r>
        <w:t>Planned Maintenance Window</w:t>
      </w:r>
      <w:bookmarkEnd w:id="75"/>
      <w:bookmarkEnd w:id="76"/>
      <w:bookmarkEnd w:id="77"/>
      <w:bookmarkEnd w:id="78"/>
    </w:p>
    <w:p w14:paraId="4BCEC5F3" w14:textId="77777777" w:rsidR="006C2D48" w:rsidRDefault="006C2D48" w:rsidP="006C2D48">
      <w:r>
        <w:t xml:space="preserve">The athenaNet MX Engine is subject to the same maintenance windows as the general athenaNet application.  Currently, 1 A.M. to 3 A.M. Eastern Time is reserved every morning for maintenance.  By default, all interfaces are shut-off during this time window, </w:t>
      </w:r>
      <w:proofErr w:type="gramStart"/>
      <w:r>
        <w:t>and also</w:t>
      </w:r>
      <w:proofErr w:type="gramEnd"/>
      <w:r>
        <w:t xml:space="preserve"> remain disabled until 4 A.M. Eastern Time.  </w:t>
      </w:r>
      <w:bookmarkStart w:id="79" w:name="_Toc445992455"/>
    </w:p>
    <w:p w14:paraId="568CE8D2" w14:textId="77777777" w:rsidR="006C2D48" w:rsidRDefault="006C2D48" w:rsidP="006C2D48">
      <w:pPr>
        <w:pStyle w:val="Heading2-Numbered"/>
      </w:pPr>
      <w:bookmarkStart w:id="80" w:name="_Toc446599534"/>
      <w:bookmarkStart w:id="81" w:name="_Toc468269520"/>
      <w:bookmarkStart w:id="82" w:name="_Toc11322813"/>
      <w:r>
        <w:t>Interface Message Queue Manager</w:t>
      </w:r>
      <w:bookmarkEnd w:id="79"/>
      <w:bookmarkEnd w:id="80"/>
      <w:bookmarkEnd w:id="81"/>
      <w:bookmarkEnd w:id="82"/>
    </w:p>
    <w:p w14:paraId="76CCAF8E" w14:textId="77777777" w:rsidR="006C2D48" w:rsidRDefault="006C2D48" w:rsidP="006C2D48">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0"/>
        <w:tblW w:w="0" w:type="auto"/>
        <w:tblLook w:val="0420" w:firstRow="1" w:lastRow="0" w:firstColumn="0" w:lastColumn="0" w:noHBand="0" w:noVBand="1"/>
      </w:tblPr>
      <w:tblGrid>
        <w:gridCol w:w="1554"/>
        <w:gridCol w:w="9246"/>
      </w:tblGrid>
      <w:tr w:rsidR="006C2D48" w14:paraId="450AA03C" w14:textId="77777777" w:rsidTr="001A7DA4">
        <w:trPr>
          <w:cnfStyle w:val="100000000000" w:firstRow="1" w:lastRow="0" w:firstColumn="0" w:lastColumn="0" w:oddVBand="0" w:evenVBand="0" w:oddHBand="0" w:evenHBand="0" w:firstRowFirstColumn="0" w:firstRowLastColumn="0" w:lastRowFirstColumn="0" w:lastRowLastColumn="0"/>
        </w:trPr>
        <w:tc>
          <w:tcPr>
            <w:tcW w:w="1555" w:type="dxa"/>
            <w:hideMark/>
          </w:tcPr>
          <w:p w14:paraId="2577D0AD" w14:textId="77777777" w:rsidR="006C2D48" w:rsidRDefault="006C2D48" w:rsidP="001A7DA4">
            <w:pPr>
              <w:keepLines w:val="0"/>
            </w:pPr>
            <w:r>
              <w:t>Message State</w:t>
            </w:r>
          </w:p>
        </w:tc>
        <w:tc>
          <w:tcPr>
            <w:tcW w:w="9353" w:type="dxa"/>
            <w:hideMark/>
          </w:tcPr>
          <w:p w14:paraId="008D3A85" w14:textId="77777777" w:rsidR="006C2D48" w:rsidRDefault="006C2D48" w:rsidP="001A7DA4">
            <w:pPr>
              <w:keepLines w:val="0"/>
            </w:pPr>
            <w:r>
              <w:t>Explanation</w:t>
            </w:r>
          </w:p>
        </w:tc>
      </w:tr>
      <w:tr w:rsidR="006C2D48" w14:paraId="65145DDB"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3B2062C" w14:textId="77777777" w:rsidR="006C2D48" w:rsidRDefault="006C2D48" w:rsidP="001A7DA4">
            <w:pPr>
              <w:keepLines w:val="0"/>
            </w:pPr>
            <w:r>
              <w:t>SCHEDULED</w:t>
            </w:r>
          </w:p>
        </w:tc>
        <w:tc>
          <w:tcPr>
            <w:tcW w:w="9353" w:type="dxa"/>
            <w:tcBorders>
              <w:left w:val="nil"/>
              <w:right w:val="nil"/>
            </w:tcBorders>
            <w:tcMar>
              <w:top w:w="29" w:type="dxa"/>
              <w:left w:w="115" w:type="dxa"/>
              <w:bottom w:w="29" w:type="dxa"/>
              <w:right w:w="115" w:type="dxa"/>
            </w:tcMar>
            <w:hideMark/>
          </w:tcPr>
          <w:p w14:paraId="1FA3AC44" w14:textId="77777777" w:rsidR="006C2D48" w:rsidRDefault="006C2D48" w:rsidP="001A7DA4">
            <w:pPr>
              <w:keepLines w:val="0"/>
            </w:pPr>
            <w:r>
              <w:t xml:space="preserve">Scheduled to be sent </w:t>
            </w:r>
            <w:proofErr w:type="gramStart"/>
            <w:r>
              <w:t>at a later time</w:t>
            </w:r>
            <w:proofErr w:type="gramEnd"/>
          </w:p>
        </w:tc>
      </w:tr>
      <w:tr w:rsidR="006C2D48" w14:paraId="42635637"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9617A64" w14:textId="77777777" w:rsidR="006C2D48" w:rsidRDefault="006C2D48" w:rsidP="001A7DA4">
            <w:pPr>
              <w:keepLines w:val="0"/>
            </w:pPr>
            <w:r>
              <w:t>NEW</w:t>
            </w:r>
          </w:p>
        </w:tc>
        <w:tc>
          <w:tcPr>
            <w:tcW w:w="9353" w:type="dxa"/>
            <w:tcBorders>
              <w:left w:val="nil"/>
              <w:right w:val="nil"/>
            </w:tcBorders>
            <w:tcMar>
              <w:top w:w="29" w:type="dxa"/>
              <w:left w:w="115" w:type="dxa"/>
              <w:bottom w:w="29" w:type="dxa"/>
              <w:right w:w="115" w:type="dxa"/>
            </w:tcMar>
            <w:hideMark/>
          </w:tcPr>
          <w:p w14:paraId="0BA13462" w14:textId="77777777" w:rsidR="006C2D48" w:rsidRDefault="006C2D48" w:rsidP="001A7DA4">
            <w:pPr>
              <w:keepLines w:val="0"/>
            </w:pPr>
            <w:r>
              <w:t>Placeholder for a new message and ready to be sent or received</w:t>
            </w:r>
          </w:p>
        </w:tc>
      </w:tr>
      <w:tr w:rsidR="006C2D48" w14:paraId="51588806"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7EF41D0" w14:textId="77777777" w:rsidR="006C2D48" w:rsidRDefault="006C2D48" w:rsidP="001A7DA4">
            <w:pPr>
              <w:keepLines w:val="0"/>
            </w:pPr>
            <w:r>
              <w:t>DISTRIBUTED</w:t>
            </w:r>
          </w:p>
        </w:tc>
        <w:tc>
          <w:tcPr>
            <w:tcW w:w="9353" w:type="dxa"/>
            <w:tcBorders>
              <w:left w:val="nil"/>
              <w:right w:val="nil"/>
            </w:tcBorders>
            <w:tcMar>
              <w:top w:w="29" w:type="dxa"/>
              <w:left w:w="115" w:type="dxa"/>
              <w:bottom w:w="29" w:type="dxa"/>
              <w:right w:w="115" w:type="dxa"/>
            </w:tcMar>
            <w:hideMark/>
          </w:tcPr>
          <w:p w14:paraId="30BCAD7E" w14:textId="77777777" w:rsidR="006C2D48" w:rsidRDefault="006C2D48" w:rsidP="001A7DA4">
            <w:pPr>
              <w:keepLines w:val="0"/>
            </w:pPr>
            <w:r>
              <w:t>Delivery or acknowledgement is pending for Global interfaces</w:t>
            </w:r>
          </w:p>
        </w:tc>
      </w:tr>
      <w:tr w:rsidR="006C2D48" w14:paraId="5055289A"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C67326F" w14:textId="77777777" w:rsidR="006C2D48" w:rsidRDefault="006C2D48" w:rsidP="001A7DA4">
            <w:pPr>
              <w:keepLines w:val="0"/>
            </w:pPr>
            <w:r>
              <w:t>PENDING</w:t>
            </w:r>
          </w:p>
        </w:tc>
        <w:tc>
          <w:tcPr>
            <w:tcW w:w="9353" w:type="dxa"/>
            <w:tcBorders>
              <w:left w:val="nil"/>
              <w:right w:val="nil"/>
            </w:tcBorders>
            <w:tcMar>
              <w:top w:w="29" w:type="dxa"/>
              <w:left w:w="115" w:type="dxa"/>
              <w:bottom w:w="29" w:type="dxa"/>
              <w:right w:w="115" w:type="dxa"/>
            </w:tcMar>
            <w:hideMark/>
          </w:tcPr>
          <w:p w14:paraId="2E06A783" w14:textId="77777777" w:rsidR="006C2D48" w:rsidRDefault="006C2D48" w:rsidP="001A7DA4">
            <w:pPr>
              <w:keepLines w:val="0"/>
            </w:pPr>
            <w:r>
              <w:t>Delivery or acknowledgement is pending</w:t>
            </w:r>
          </w:p>
        </w:tc>
      </w:tr>
      <w:tr w:rsidR="006C2D48" w14:paraId="222C01A2"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E0377E1" w14:textId="77777777" w:rsidR="006C2D48" w:rsidRDefault="006C2D48" w:rsidP="001A7DA4">
            <w:pPr>
              <w:keepLines w:val="0"/>
            </w:pPr>
            <w:r>
              <w:t>PROCESSED</w:t>
            </w:r>
          </w:p>
        </w:tc>
        <w:tc>
          <w:tcPr>
            <w:tcW w:w="9353" w:type="dxa"/>
            <w:tcBorders>
              <w:left w:val="nil"/>
              <w:right w:val="nil"/>
            </w:tcBorders>
            <w:tcMar>
              <w:top w:w="29" w:type="dxa"/>
              <w:left w:w="115" w:type="dxa"/>
              <w:bottom w:w="29" w:type="dxa"/>
              <w:right w:w="115" w:type="dxa"/>
            </w:tcMar>
            <w:hideMark/>
          </w:tcPr>
          <w:p w14:paraId="161AEE13" w14:textId="77777777" w:rsidR="006C2D48" w:rsidRDefault="006C2D48" w:rsidP="001A7DA4">
            <w:pPr>
              <w:keepLines w:val="0"/>
            </w:pPr>
            <w:r>
              <w:t>Processed normally; remains in queue for only 90 days</w:t>
            </w:r>
          </w:p>
        </w:tc>
      </w:tr>
      <w:tr w:rsidR="006C2D48" w14:paraId="43DCED78"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D475635" w14:textId="77777777" w:rsidR="006C2D48" w:rsidRDefault="006C2D48" w:rsidP="001A7DA4">
            <w:pPr>
              <w:keepLines w:val="0"/>
            </w:pPr>
            <w:r>
              <w:t>ERROR</w:t>
            </w:r>
          </w:p>
        </w:tc>
        <w:tc>
          <w:tcPr>
            <w:tcW w:w="9353" w:type="dxa"/>
            <w:tcBorders>
              <w:left w:val="nil"/>
              <w:right w:val="nil"/>
            </w:tcBorders>
            <w:tcMar>
              <w:top w:w="29" w:type="dxa"/>
              <w:left w:w="115" w:type="dxa"/>
              <w:bottom w:w="29" w:type="dxa"/>
              <w:right w:w="115" w:type="dxa"/>
            </w:tcMar>
            <w:hideMark/>
          </w:tcPr>
          <w:p w14:paraId="04C2E522" w14:textId="77777777" w:rsidR="006C2D48" w:rsidRDefault="006C2D48" w:rsidP="001A7DA4">
            <w:pPr>
              <w:keepLines w:val="0"/>
            </w:pPr>
            <w:r>
              <w:t>Generic error encountered; routed to client</w:t>
            </w:r>
          </w:p>
        </w:tc>
      </w:tr>
      <w:tr w:rsidR="006C2D48" w14:paraId="7DA3922C"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D8EDD34" w14:textId="77777777" w:rsidR="006C2D48" w:rsidRDefault="006C2D48" w:rsidP="001A7DA4">
            <w:pPr>
              <w:keepLines w:val="0"/>
            </w:pPr>
            <w:r>
              <w:t>CBOERROR</w:t>
            </w:r>
          </w:p>
        </w:tc>
        <w:tc>
          <w:tcPr>
            <w:tcW w:w="9353" w:type="dxa"/>
            <w:tcBorders>
              <w:left w:val="nil"/>
              <w:right w:val="nil"/>
            </w:tcBorders>
            <w:tcMar>
              <w:top w:w="29" w:type="dxa"/>
              <w:left w:w="115" w:type="dxa"/>
              <w:bottom w:w="29" w:type="dxa"/>
              <w:right w:w="115" w:type="dxa"/>
            </w:tcMar>
            <w:hideMark/>
          </w:tcPr>
          <w:p w14:paraId="3CC8C7BE" w14:textId="77777777" w:rsidR="006C2D48" w:rsidRDefault="006C2D48" w:rsidP="001A7DA4">
            <w:pPr>
              <w:keepLines w:val="0"/>
            </w:pPr>
            <w:r>
              <w:t>Billing related error encountered; routed to client</w:t>
            </w:r>
          </w:p>
        </w:tc>
      </w:tr>
      <w:tr w:rsidR="006C2D48" w14:paraId="145A194A"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72B8D23" w14:textId="77777777" w:rsidR="006C2D48" w:rsidRDefault="006C2D48" w:rsidP="001A7DA4">
            <w:pPr>
              <w:keepLines w:val="0"/>
            </w:pPr>
            <w:r>
              <w:t>ATHENAERROR</w:t>
            </w:r>
          </w:p>
        </w:tc>
        <w:tc>
          <w:tcPr>
            <w:tcW w:w="9353" w:type="dxa"/>
            <w:tcBorders>
              <w:left w:val="nil"/>
              <w:right w:val="nil"/>
            </w:tcBorders>
            <w:tcMar>
              <w:top w:w="29" w:type="dxa"/>
              <w:left w:w="115" w:type="dxa"/>
              <w:bottom w:w="29" w:type="dxa"/>
              <w:right w:w="115" w:type="dxa"/>
            </w:tcMar>
            <w:hideMark/>
          </w:tcPr>
          <w:p w14:paraId="2CD22174" w14:textId="77777777" w:rsidR="006C2D48" w:rsidRDefault="006C2D48" w:rsidP="001A7DA4">
            <w:pPr>
              <w:keepLines w:val="0"/>
            </w:pPr>
            <w:r>
              <w:t>Internal error encountered; routed to athenahealth Client Support Center</w:t>
            </w:r>
          </w:p>
        </w:tc>
      </w:tr>
      <w:tr w:rsidR="006C2D48" w14:paraId="003CEABD"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F88DD8F" w14:textId="77777777" w:rsidR="006C2D48" w:rsidRDefault="006C2D48" w:rsidP="001A7DA4">
            <w:pPr>
              <w:keepLines w:val="0"/>
            </w:pPr>
            <w:r>
              <w:t>DELETED</w:t>
            </w:r>
          </w:p>
        </w:tc>
        <w:tc>
          <w:tcPr>
            <w:tcW w:w="9353" w:type="dxa"/>
            <w:tcBorders>
              <w:left w:val="nil"/>
              <w:right w:val="nil"/>
            </w:tcBorders>
            <w:tcMar>
              <w:top w:w="29" w:type="dxa"/>
              <w:left w:w="115" w:type="dxa"/>
              <w:bottom w:w="29" w:type="dxa"/>
              <w:right w:w="115" w:type="dxa"/>
            </w:tcMar>
            <w:hideMark/>
          </w:tcPr>
          <w:p w14:paraId="20A8A133" w14:textId="77777777" w:rsidR="006C2D48" w:rsidRDefault="006C2D48" w:rsidP="001A7DA4">
            <w:pPr>
              <w:keepLines w:val="0"/>
            </w:pPr>
            <w:r>
              <w:t xml:space="preserve">Messages that have been deleted; remains in queue for only 90 days </w:t>
            </w:r>
          </w:p>
        </w:tc>
      </w:tr>
    </w:tbl>
    <w:p w14:paraId="3C05F388" w14:textId="77777777" w:rsidR="006C2D48" w:rsidRDefault="006C2D48" w:rsidP="006C2D48">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0"/>
        <w:tblW w:w="0" w:type="auto"/>
        <w:tblLook w:val="0420" w:firstRow="1" w:lastRow="0" w:firstColumn="0" w:lastColumn="0" w:noHBand="0" w:noVBand="1"/>
      </w:tblPr>
      <w:tblGrid>
        <w:gridCol w:w="4838"/>
        <w:gridCol w:w="5962"/>
      </w:tblGrid>
      <w:tr w:rsidR="006C2D48" w14:paraId="08AD7BB2" w14:textId="77777777" w:rsidTr="001A7DA4">
        <w:trPr>
          <w:cnfStyle w:val="100000000000" w:firstRow="1" w:lastRow="0" w:firstColumn="0" w:lastColumn="0" w:oddVBand="0" w:evenVBand="0" w:oddHBand="0" w:evenHBand="0" w:firstRowFirstColumn="0" w:firstRowLastColumn="0" w:lastRowFirstColumn="0" w:lastRowLastColumn="0"/>
        </w:trPr>
        <w:tc>
          <w:tcPr>
            <w:tcW w:w="4885" w:type="dxa"/>
            <w:hideMark/>
          </w:tcPr>
          <w:p w14:paraId="4B5C7BF4" w14:textId="77777777" w:rsidR="006C2D48" w:rsidRDefault="006C2D48" w:rsidP="001A7DA4">
            <w:pPr>
              <w:keepLines w:val="0"/>
            </w:pPr>
            <w:r>
              <w:t>Permission</w:t>
            </w:r>
          </w:p>
        </w:tc>
        <w:tc>
          <w:tcPr>
            <w:tcW w:w="6023" w:type="dxa"/>
            <w:hideMark/>
          </w:tcPr>
          <w:p w14:paraId="360C15CF" w14:textId="77777777" w:rsidR="006C2D48" w:rsidRDefault="006C2D48" w:rsidP="001A7DA4">
            <w:pPr>
              <w:keepLines w:val="0"/>
            </w:pPr>
            <w:r>
              <w:t>Use Case</w:t>
            </w:r>
          </w:p>
        </w:tc>
      </w:tr>
      <w:tr w:rsidR="006C2D48" w14:paraId="4E8C6009"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26F18CF" w14:textId="77777777" w:rsidR="006C2D48" w:rsidRDefault="006C2D48" w:rsidP="001A7DA4">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7B177910" w14:textId="77777777" w:rsidR="006C2D48" w:rsidRDefault="006C2D48" w:rsidP="001A7DA4">
            <w:pPr>
              <w:keepLines w:val="0"/>
            </w:pPr>
            <w:r>
              <w:t>You want to be able to view the IMQM.</w:t>
            </w:r>
          </w:p>
        </w:tc>
      </w:tr>
      <w:tr w:rsidR="006C2D48" w14:paraId="6775B2CE"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7A4D2863" w14:textId="77777777" w:rsidR="006C2D48" w:rsidRDefault="006C2D48" w:rsidP="001A7DA4">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7D13461D" w14:textId="77777777" w:rsidR="006C2D48" w:rsidRDefault="006C2D48" w:rsidP="001A7DA4">
            <w:pPr>
              <w:keepLines w:val="0"/>
            </w:pPr>
            <w:r>
              <w:t xml:space="preserve">You need to map insurance messages. </w:t>
            </w:r>
          </w:p>
        </w:tc>
      </w:tr>
      <w:tr w:rsidR="006C2D48" w14:paraId="097FD940" w14:textId="77777777" w:rsidTr="001A7DA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95974CF" w14:textId="77777777" w:rsidR="006C2D48" w:rsidRDefault="006C2D48" w:rsidP="001A7DA4">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67E2F938" w14:textId="77777777" w:rsidR="006C2D48" w:rsidRDefault="006C2D48" w:rsidP="001A7DA4">
            <w:pPr>
              <w:keepLines w:val="0"/>
            </w:pPr>
            <w:r>
              <w:t>You need to map all messages excluding insurance messages (e.g. provider and department mappings).</w:t>
            </w:r>
          </w:p>
        </w:tc>
      </w:tr>
      <w:tr w:rsidR="006C2D48" w14:paraId="38D49A86" w14:textId="77777777" w:rsidTr="001A7DA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8BE220D" w14:textId="77777777" w:rsidR="006C2D48" w:rsidRDefault="006C2D48" w:rsidP="001A7DA4">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012D103D" w14:textId="77777777" w:rsidR="006C2D48" w:rsidRDefault="006C2D48" w:rsidP="001A7DA4">
            <w:pPr>
              <w:keepLines w:val="0"/>
            </w:pPr>
            <w:r>
              <w:t>You want to be able to upload files via the interface.</w:t>
            </w:r>
          </w:p>
        </w:tc>
      </w:tr>
    </w:tbl>
    <w:p w14:paraId="4F38E085" w14:textId="77777777" w:rsidR="006C2D48" w:rsidRDefault="006C2D48" w:rsidP="006C2D48">
      <w:r>
        <w:t xml:space="preserve">See </w:t>
      </w:r>
      <w:hyperlink r:id="rId18" w:history="1">
        <w:r>
          <w:rPr>
            <w:rStyle w:val="Hyperlink"/>
          </w:rPr>
          <w:t>athenaNet Interface Queue Management Guide</w:t>
        </w:r>
      </w:hyperlink>
      <w:r>
        <w:t xml:space="preserve"> for more information on the functionality of the IMQM and on client-side cleanup for ERRORs and CBOERRORs. </w:t>
      </w:r>
    </w:p>
    <w:p w14:paraId="540A2B74" w14:textId="77777777" w:rsidR="006C2D48" w:rsidRDefault="006C2D48" w:rsidP="006C2D48">
      <w:pPr>
        <w:pStyle w:val="Heading2-Numbered"/>
      </w:pPr>
      <w:bookmarkStart w:id="83" w:name="_Toc445991442"/>
      <w:bookmarkStart w:id="84" w:name="_Toc446599535"/>
      <w:bookmarkStart w:id="85" w:name="_Toc468269521"/>
      <w:bookmarkStart w:id="86" w:name="_Toc11322814"/>
      <w:r>
        <w:t>Continuing Service and Support</w:t>
      </w:r>
      <w:bookmarkEnd w:id="83"/>
      <w:bookmarkEnd w:id="84"/>
      <w:bookmarkEnd w:id="85"/>
      <w:bookmarkEnd w:id="86"/>
      <w:r>
        <w:t xml:space="preserve"> </w:t>
      </w:r>
    </w:p>
    <w:p w14:paraId="2531D284" w14:textId="77777777" w:rsidR="006C2D48" w:rsidRDefault="006C2D48" w:rsidP="006C2D48">
      <w:r>
        <w:t>Within two weeks after go-live your interface will be transitioned into our daily service and support structure.</w:t>
      </w:r>
    </w:p>
    <w:p w14:paraId="0365CF79" w14:textId="77777777" w:rsidR="006C2D48" w:rsidRDefault="006C2D48" w:rsidP="006C2D48">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19" w:history="1">
        <w:r>
          <w:rPr>
            <w:rStyle w:val="Hyperlink"/>
          </w:rPr>
          <w:t>Interface Down Support Document</w:t>
        </w:r>
      </w:hyperlink>
      <w:r>
        <w:t xml:space="preserve">. </w:t>
      </w:r>
    </w:p>
    <w:p w14:paraId="73D50D4D" w14:textId="77777777" w:rsidR="006C2D48" w:rsidRDefault="006C2D48" w:rsidP="006C2D48">
      <w:r>
        <w:t xml:space="preserve">To contact athenahealth for questions or modifications to the interface, support can be accessed directly in athenaNet: </w:t>
      </w:r>
    </w:p>
    <w:p w14:paraId="22F540D6" w14:textId="34A7D45B" w:rsidR="00340EC7" w:rsidRPr="00340EC7" w:rsidRDefault="006C2D48" w:rsidP="006C2D48">
      <w:pPr>
        <w:jc w:val="center"/>
        <w:rPr>
          <w:lang w:eastAsia="ja-JP"/>
        </w:rPr>
      </w:pPr>
      <w:r>
        <w:rPr>
          <w:noProof/>
        </w:rPr>
        <w:drawing>
          <wp:inline distT="0" distB="0" distL="0" distR="0" wp14:anchorId="05040200" wp14:editId="05CD5AD3">
            <wp:extent cx="4455160" cy="65913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340EC7" w:rsidRPr="00340EC7" w:rsidSect="009810FE">
      <w:headerReference w:type="default" r:id="rId21"/>
      <w:footerReference w:type="default" r:id="rId22"/>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8D308" w14:textId="77777777" w:rsidR="005C5A60" w:rsidRDefault="005C5A60" w:rsidP="00236116">
      <w:pPr>
        <w:spacing w:before="0" w:line="240" w:lineRule="auto"/>
      </w:pPr>
      <w:r>
        <w:separator/>
      </w:r>
    </w:p>
  </w:endnote>
  <w:endnote w:type="continuationSeparator" w:id="0">
    <w:p w14:paraId="61001262" w14:textId="77777777" w:rsidR="005C5A60" w:rsidRDefault="005C5A60" w:rsidP="00236116">
      <w:pPr>
        <w:spacing w:before="0" w:line="240" w:lineRule="auto"/>
      </w:pPr>
      <w:r>
        <w:continuationSeparator/>
      </w:r>
    </w:p>
  </w:endnote>
  <w:endnote w:type="continuationNotice" w:id="1">
    <w:p w14:paraId="314DAAE2" w14:textId="77777777" w:rsidR="005C5A60" w:rsidRDefault="005C5A6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MetaBold-Roman">
    <w:altName w:val="Tw Cen MT Condensed Extra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MV Boli"/>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2885E435" w:rsidR="009D1337" w:rsidRPr="009810FE" w:rsidRDefault="005C5A60"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9D1337" w:rsidRPr="009810FE">
        <w:rPr>
          <w:rStyle w:val="Hyperlink"/>
          <w:b/>
          <w:color w:val="863375" w:themeColor="accent5"/>
          <w:sz w:val="16"/>
          <w:szCs w:val="16"/>
        </w:rPr>
        <w:t>www.athenahealth.com</w:t>
      </w:r>
    </w:hyperlink>
    <w:r w:rsidR="009D1337" w:rsidRPr="009810FE">
      <w:rPr>
        <w:color w:val="863375" w:themeColor="accent5"/>
      </w:rPr>
      <w:tab/>
    </w:r>
    <w:r w:rsidR="009D1337" w:rsidRPr="009810FE">
      <w:rPr>
        <w:color w:val="A5A6A5" w:themeColor="background2"/>
      </w:rPr>
      <w:t>athenahealth, Inc. Proprietary</w:t>
    </w:r>
    <w:r w:rsidR="009D1337" w:rsidRPr="009810FE">
      <w:rPr>
        <w:color w:val="863375" w:themeColor="accent5"/>
      </w:rPr>
      <w:tab/>
    </w:r>
    <w:r w:rsidR="009D1337" w:rsidRPr="009810FE">
      <w:rPr>
        <w:rStyle w:val="PageNumber"/>
        <w:rFonts w:cs="Times New Roman"/>
        <w:b/>
        <w:color w:val="863375" w:themeColor="accent5"/>
        <w:sz w:val="16"/>
        <w:szCs w:val="16"/>
      </w:rPr>
      <w:fldChar w:fldCharType="begin"/>
    </w:r>
    <w:r w:rsidR="009D1337" w:rsidRPr="009810FE">
      <w:rPr>
        <w:rStyle w:val="PageNumber"/>
        <w:rFonts w:cs="Times New Roman"/>
        <w:b/>
        <w:color w:val="863375" w:themeColor="accent5"/>
        <w:sz w:val="16"/>
        <w:szCs w:val="16"/>
      </w:rPr>
      <w:instrText xml:space="preserve"> PAGE </w:instrText>
    </w:r>
    <w:r w:rsidR="009D1337" w:rsidRPr="009810FE">
      <w:rPr>
        <w:rStyle w:val="PageNumber"/>
        <w:rFonts w:cs="Times New Roman"/>
        <w:b/>
        <w:color w:val="863375" w:themeColor="accent5"/>
        <w:sz w:val="16"/>
        <w:szCs w:val="16"/>
      </w:rPr>
      <w:fldChar w:fldCharType="separate"/>
    </w:r>
    <w:r w:rsidR="009B608F">
      <w:rPr>
        <w:rStyle w:val="PageNumber"/>
        <w:rFonts w:cs="Times New Roman"/>
        <w:b/>
        <w:noProof/>
        <w:color w:val="863375" w:themeColor="accent5"/>
        <w:sz w:val="16"/>
        <w:szCs w:val="16"/>
      </w:rPr>
      <w:t>11</w:t>
    </w:r>
    <w:r w:rsidR="009D1337" w:rsidRPr="009810FE">
      <w:rPr>
        <w:rStyle w:val="PageNumber"/>
        <w:rFonts w:cs="Times New Roman"/>
        <w:b/>
        <w:color w:val="863375" w:themeColor="accent5"/>
        <w:sz w:val="16"/>
        <w:szCs w:val="16"/>
      </w:rPr>
      <w:fldChar w:fldCharType="end"/>
    </w:r>
  </w:p>
  <w:p w14:paraId="47140BB6" w14:textId="77777777" w:rsidR="009D1337" w:rsidRDefault="009D13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09BAA" w14:textId="77777777" w:rsidR="005C5A60" w:rsidRDefault="005C5A60" w:rsidP="00236116">
      <w:pPr>
        <w:spacing w:before="0" w:line="240" w:lineRule="auto"/>
      </w:pPr>
      <w:r>
        <w:separator/>
      </w:r>
    </w:p>
  </w:footnote>
  <w:footnote w:type="continuationSeparator" w:id="0">
    <w:p w14:paraId="33C65F34" w14:textId="77777777" w:rsidR="005C5A60" w:rsidRDefault="005C5A60" w:rsidP="00236116">
      <w:pPr>
        <w:spacing w:before="0" w:line="240" w:lineRule="auto"/>
      </w:pPr>
      <w:r>
        <w:continuationSeparator/>
      </w:r>
    </w:p>
  </w:footnote>
  <w:footnote w:type="continuationNotice" w:id="1">
    <w:p w14:paraId="7D7C8742" w14:textId="77777777" w:rsidR="005C5A60" w:rsidRDefault="005C5A6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02AD6B1A" w:rsidR="009D1337" w:rsidRPr="006B3B40" w:rsidRDefault="005C5A60"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E10FEB">
          <w:rPr>
            <w:rFonts w:asciiTheme="minorHAnsi" w:hAnsiTheme="minorHAnsi" w:cs="MetaBook-Roman"/>
            <w:sz w:val="16"/>
            <w:szCs w:val="16"/>
          </w:rPr>
          <w:t>In-House Lab Orders</w:t>
        </w:r>
      </w:sdtContent>
    </w:sdt>
    <w:r w:rsidR="009D1337" w:rsidRPr="006B3B40">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4438D8"/>
    <w:multiLevelType w:val="hybridMultilevel"/>
    <w:tmpl w:val="8328063A"/>
    <w:lvl w:ilvl="0" w:tplc="10F278F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97D4F"/>
    <w:multiLevelType w:val="multilevel"/>
    <w:tmpl w:val="964A05BC"/>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79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BB77521"/>
    <w:multiLevelType w:val="hybridMultilevel"/>
    <w:tmpl w:val="1AA807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41EA2"/>
    <w:multiLevelType w:val="hybridMultilevel"/>
    <w:tmpl w:val="C4E0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C97F2F"/>
    <w:multiLevelType w:val="hybridMultilevel"/>
    <w:tmpl w:val="34F4C3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47911"/>
    <w:multiLevelType w:val="hybridMultilevel"/>
    <w:tmpl w:val="C21A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9" w15:restartNumberingAfterBreak="0">
    <w:nsid w:val="46991964"/>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6A08E5"/>
    <w:multiLevelType w:val="hybridMultilevel"/>
    <w:tmpl w:val="40BA797A"/>
    <w:lvl w:ilvl="0" w:tplc="A3CA1EE6">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5770EB"/>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0"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DCA2C3B"/>
    <w:multiLevelType w:val="hybridMultilevel"/>
    <w:tmpl w:val="0E02A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7"/>
  </w:num>
  <w:num w:numId="4">
    <w:abstractNumId w:val="21"/>
  </w:num>
  <w:num w:numId="5">
    <w:abstractNumId w:val="0"/>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0"/>
  </w:num>
  <w:num w:numId="9">
    <w:abstractNumId w:val="23"/>
  </w:num>
  <w:num w:numId="10">
    <w:abstractNumId w:val="2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4"/>
  </w:num>
  <w:num w:numId="15">
    <w:abstractNumId w:val="15"/>
  </w:num>
  <w:num w:numId="16">
    <w:abstractNumId w:val="4"/>
  </w:num>
  <w:num w:numId="17">
    <w:abstractNumId w:val="12"/>
  </w:num>
  <w:num w:numId="18">
    <w:abstractNumId w:val="13"/>
  </w:num>
  <w:num w:numId="19">
    <w:abstractNumId w:val="10"/>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4"/>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1"/>
  </w:num>
  <w:num w:numId="36">
    <w:abstractNumId w:val="6"/>
  </w:num>
  <w:num w:numId="37">
    <w:abstractNumId w:val="3"/>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eDO6T2/kDp7YfK4JCH4uMYJdBlQDFGoEPHF5vrEO5SMbu+950X0MbUnhHXwgzGU3+/dvuZBVYmJlWYHoWQi5Hg==" w:salt="Y6g6Ia7JwcUKj88UPqhc5Q=="/>
  <w:defaultTabStop w:val="720"/>
  <w:defaultTableStyle w:val="ISQTable-New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5570"/>
    <w:rsid w:val="000100D5"/>
    <w:rsid w:val="000158BD"/>
    <w:rsid w:val="000171BF"/>
    <w:rsid w:val="000176A2"/>
    <w:rsid w:val="00017B4B"/>
    <w:rsid w:val="0002790B"/>
    <w:rsid w:val="000305A1"/>
    <w:rsid w:val="00044CE7"/>
    <w:rsid w:val="000450FB"/>
    <w:rsid w:val="00050877"/>
    <w:rsid w:val="00055CFA"/>
    <w:rsid w:val="0006273E"/>
    <w:rsid w:val="000645DD"/>
    <w:rsid w:val="0007265B"/>
    <w:rsid w:val="00072879"/>
    <w:rsid w:val="00080F4C"/>
    <w:rsid w:val="00082B2B"/>
    <w:rsid w:val="0009028F"/>
    <w:rsid w:val="000A5628"/>
    <w:rsid w:val="000B267A"/>
    <w:rsid w:val="000B2E56"/>
    <w:rsid w:val="000C48D1"/>
    <w:rsid w:val="000C58EF"/>
    <w:rsid w:val="000D047F"/>
    <w:rsid w:val="000D04B4"/>
    <w:rsid w:val="000D3F49"/>
    <w:rsid w:val="000D4CF1"/>
    <w:rsid w:val="000D4DD6"/>
    <w:rsid w:val="000E1F77"/>
    <w:rsid w:val="000F0BC2"/>
    <w:rsid w:val="000F1BC2"/>
    <w:rsid w:val="00103621"/>
    <w:rsid w:val="00103FE4"/>
    <w:rsid w:val="001150F0"/>
    <w:rsid w:val="0011573C"/>
    <w:rsid w:val="00122352"/>
    <w:rsid w:val="0012350F"/>
    <w:rsid w:val="001240FC"/>
    <w:rsid w:val="00126E0C"/>
    <w:rsid w:val="001323D4"/>
    <w:rsid w:val="00133DB1"/>
    <w:rsid w:val="00134069"/>
    <w:rsid w:val="00135BF4"/>
    <w:rsid w:val="001402CC"/>
    <w:rsid w:val="00144E22"/>
    <w:rsid w:val="00147738"/>
    <w:rsid w:val="001502FE"/>
    <w:rsid w:val="00151E50"/>
    <w:rsid w:val="001524B1"/>
    <w:rsid w:val="001539D0"/>
    <w:rsid w:val="001564BA"/>
    <w:rsid w:val="00166D1E"/>
    <w:rsid w:val="00167D9C"/>
    <w:rsid w:val="001732D2"/>
    <w:rsid w:val="001766E5"/>
    <w:rsid w:val="00181429"/>
    <w:rsid w:val="00190369"/>
    <w:rsid w:val="00190A5E"/>
    <w:rsid w:val="001910E7"/>
    <w:rsid w:val="001A0BC2"/>
    <w:rsid w:val="001A3A09"/>
    <w:rsid w:val="001A65FC"/>
    <w:rsid w:val="001A7DA4"/>
    <w:rsid w:val="001B25C9"/>
    <w:rsid w:val="001B5985"/>
    <w:rsid w:val="001C0B33"/>
    <w:rsid w:val="001C2BCB"/>
    <w:rsid w:val="001D35EC"/>
    <w:rsid w:val="001D3D9C"/>
    <w:rsid w:val="001D422C"/>
    <w:rsid w:val="001E0A51"/>
    <w:rsid w:val="001E269B"/>
    <w:rsid w:val="001E5199"/>
    <w:rsid w:val="001E5762"/>
    <w:rsid w:val="001E58DD"/>
    <w:rsid w:val="001E7D7B"/>
    <w:rsid w:val="001F2346"/>
    <w:rsid w:val="001F7ACE"/>
    <w:rsid w:val="00200D42"/>
    <w:rsid w:val="002015D1"/>
    <w:rsid w:val="00201FDA"/>
    <w:rsid w:val="00202CDA"/>
    <w:rsid w:val="00203C16"/>
    <w:rsid w:val="0021134A"/>
    <w:rsid w:val="002115A2"/>
    <w:rsid w:val="0021558B"/>
    <w:rsid w:val="00222A97"/>
    <w:rsid w:val="00227EC5"/>
    <w:rsid w:val="00236116"/>
    <w:rsid w:val="00237C4E"/>
    <w:rsid w:val="0024063C"/>
    <w:rsid w:val="002411BB"/>
    <w:rsid w:val="002412F7"/>
    <w:rsid w:val="00244003"/>
    <w:rsid w:val="00252D82"/>
    <w:rsid w:val="00254021"/>
    <w:rsid w:val="0025454E"/>
    <w:rsid w:val="00263CCD"/>
    <w:rsid w:val="00293456"/>
    <w:rsid w:val="0029741A"/>
    <w:rsid w:val="002A60FE"/>
    <w:rsid w:val="002A6396"/>
    <w:rsid w:val="002A7410"/>
    <w:rsid w:val="002B38D3"/>
    <w:rsid w:val="002B4A16"/>
    <w:rsid w:val="002B4C92"/>
    <w:rsid w:val="002C10EF"/>
    <w:rsid w:val="002C2A41"/>
    <w:rsid w:val="002C55ED"/>
    <w:rsid w:val="002C7754"/>
    <w:rsid w:val="002D106B"/>
    <w:rsid w:val="002D46F2"/>
    <w:rsid w:val="002D6806"/>
    <w:rsid w:val="002D6BC3"/>
    <w:rsid w:val="002E2BB4"/>
    <w:rsid w:val="002E4BB6"/>
    <w:rsid w:val="002F25F6"/>
    <w:rsid w:val="002F4FD9"/>
    <w:rsid w:val="003014A2"/>
    <w:rsid w:val="00302121"/>
    <w:rsid w:val="00302126"/>
    <w:rsid w:val="00304681"/>
    <w:rsid w:val="00307DE1"/>
    <w:rsid w:val="0031189B"/>
    <w:rsid w:val="00314834"/>
    <w:rsid w:val="00325080"/>
    <w:rsid w:val="00327869"/>
    <w:rsid w:val="00332359"/>
    <w:rsid w:val="00333A77"/>
    <w:rsid w:val="003343ED"/>
    <w:rsid w:val="00336449"/>
    <w:rsid w:val="003370DC"/>
    <w:rsid w:val="00340EC7"/>
    <w:rsid w:val="00344315"/>
    <w:rsid w:val="0034481D"/>
    <w:rsid w:val="00355CBC"/>
    <w:rsid w:val="003573CB"/>
    <w:rsid w:val="003611C5"/>
    <w:rsid w:val="00363957"/>
    <w:rsid w:val="00370DFF"/>
    <w:rsid w:val="003737B2"/>
    <w:rsid w:val="00376154"/>
    <w:rsid w:val="00382EE1"/>
    <w:rsid w:val="003878BF"/>
    <w:rsid w:val="00392666"/>
    <w:rsid w:val="003933A9"/>
    <w:rsid w:val="0039463E"/>
    <w:rsid w:val="003A146A"/>
    <w:rsid w:val="003A1F7C"/>
    <w:rsid w:val="003A2923"/>
    <w:rsid w:val="003A4391"/>
    <w:rsid w:val="003B46E6"/>
    <w:rsid w:val="003B4DBF"/>
    <w:rsid w:val="003B5B8F"/>
    <w:rsid w:val="003B5E03"/>
    <w:rsid w:val="003B7C5F"/>
    <w:rsid w:val="003C070E"/>
    <w:rsid w:val="003C242D"/>
    <w:rsid w:val="003C5EE1"/>
    <w:rsid w:val="003D3AC7"/>
    <w:rsid w:val="003D587C"/>
    <w:rsid w:val="003D62C3"/>
    <w:rsid w:val="003E0C2D"/>
    <w:rsid w:val="003E1A50"/>
    <w:rsid w:val="003E369A"/>
    <w:rsid w:val="003F0529"/>
    <w:rsid w:val="003F1A68"/>
    <w:rsid w:val="003F277F"/>
    <w:rsid w:val="003F4FBB"/>
    <w:rsid w:val="00403F6E"/>
    <w:rsid w:val="00404E6A"/>
    <w:rsid w:val="004128F7"/>
    <w:rsid w:val="00414318"/>
    <w:rsid w:val="004146ED"/>
    <w:rsid w:val="004312A1"/>
    <w:rsid w:val="00433241"/>
    <w:rsid w:val="00444D06"/>
    <w:rsid w:val="00450E7E"/>
    <w:rsid w:val="00452E6A"/>
    <w:rsid w:val="00455170"/>
    <w:rsid w:val="00457DA0"/>
    <w:rsid w:val="004601B2"/>
    <w:rsid w:val="0046070D"/>
    <w:rsid w:val="00461FDD"/>
    <w:rsid w:val="00463698"/>
    <w:rsid w:val="00464BE2"/>
    <w:rsid w:val="00466F59"/>
    <w:rsid w:val="00476B80"/>
    <w:rsid w:val="00477A53"/>
    <w:rsid w:val="00492B1C"/>
    <w:rsid w:val="00494750"/>
    <w:rsid w:val="004A304D"/>
    <w:rsid w:val="004A38E9"/>
    <w:rsid w:val="004A7150"/>
    <w:rsid w:val="004A722E"/>
    <w:rsid w:val="004C1477"/>
    <w:rsid w:val="004C6A47"/>
    <w:rsid w:val="004D0827"/>
    <w:rsid w:val="004D743F"/>
    <w:rsid w:val="004E0A24"/>
    <w:rsid w:val="004E2617"/>
    <w:rsid w:val="004F25FE"/>
    <w:rsid w:val="004F2B38"/>
    <w:rsid w:val="004F48DF"/>
    <w:rsid w:val="004F4C31"/>
    <w:rsid w:val="004F611C"/>
    <w:rsid w:val="004F6A7B"/>
    <w:rsid w:val="004F778F"/>
    <w:rsid w:val="00501094"/>
    <w:rsid w:val="005027F7"/>
    <w:rsid w:val="005028F0"/>
    <w:rsid w:val="00503468"/>
    <w:rsid w:val="00517E42"/>
    <w:rsid w:val="00521A61"/>
    <w:rsid w:val="005307B0"/>
    <w:rsid w:val="00530EB5"/>
    <w:rsid w:val="00534598"/>
    <w:rsid w:val="00534F08"/>
    <w:rsid w:val="00537BF0"/>
    <w:rsid w:val="00551443"/>
    <w:rsid w:val="005540BA"/>
    <w:rsid w:val="0055418C"/>
    <w:rsid w:val="0056793C"/>
    <w:rsid w:val="00570E61"/>
    <w:rsid w:val="00572F7C"/>
    <w:rsid w:val="00574C6D"/>
    <w:rsid w:val="0057787C"/>
    <w:rsid w:val="0058054F"/>
    <w:rsid w:val="00580D1F"/>
    <w:rsid w:val="00582472"/>
    <w:rsid w:val="005829E5"/>
    <w:rsid w:val="0058396C"/>
    <w:rsid w:val="0058478D"/>
    <w:rsid w:val="0058481B"/>
    <w:rsid w:val="005867FD"/>
    <w:rsid w:val="005969BD"/>
    <w:rsid w:val="00596BE3"/>
    <w:rsid w:val="00596D4A"/>
    <w:rsid w:val="005A22AC"/>
    <w:rsid w:val="005A2CF7"/>
    <w:rsid w:val="005A3276"/>
    <w:rsid w:val="005A4369"/>
    <w:rsid w:val="005A715F"/>
    <w:rsid w:val="005A72DB"/>
    <w:rsid w:val="005B300D"/>
    <w:rsid w:val="005C5489"/>
    <w:rsid w:val="005C5A60"/>
    <w:rsid w:val="005C662B"/>
    <w:rsid w:val="005C6C8B"/>
    <w:rsid w:val="005D0CDE"/>
    <w:rsid w:val="005D17D5"/>
    <w:rsid w:val="005D3960"/>
    <w:rsid w:val="005D6827"/>
    <w:rsid w:val="005D77CA"/>
    <w:rsid w:val="005E7F91"/>
    <w:rsid w:val="005F1B55"/>
    <w:rsid w:val="005F3763"/>
    <w:rsid w:val="005F5970"/>
    <w:rsid w:val="005F5EEA"/>
    <w:rsid w:val="005F7103"/>
    <w:rsid w:val="00601B9F"/>
    <w:rsid w:val="006051C3"/>
    <w:rsid w:val="00607710"/>
    <w:rsid w:val="006136DC"/>
    <w:rsid w:val="00614791"/>
    <w:rsid w:val="00616FE5"/>
    <w:rsid w:val="00621562"/>
    <w:rsid w:val="00627FC3"/>
    <w:rsid w:val="00630721"/>
    <w:rsid w:val="006331E7"/>
    <w:rsid w:val="0063339E"/>
    <w:rsid w:val="0065546B"/>
    <w:rsid w:val="00670EDF"/>
    <w:rsid w:val="006720E2"/>
    <w:rsid w:val="00673688"/>
    <w:rsid w:val="00674368"/>
    <w:rsid w:val="00674AE0"/>
    <w:rsid w:val="006755CA"/>
    <w:rsid w:val="006770B2"/>
    <w:rsid w:val="00681CB8"/>
    <w:rsid w:val="0069062C"/>
    <w:rsid w:val="006A2644"/>
    <w:rsid w:val="006A3425"/>
    <w:rsid w:val="006A7ED0"/>
    <w:rsid w:val="006B3B40"/>
    <w:rsid w:val="006B741F"/>
    <w:rsid w:val="006C07EE"/>
    <w:rsid w:val="006C2D48"/>
    <w:rsid w:val="006C5B6F"/>
    <w:rsid w:val="006C6609"/>
    <w:rsid w:val="006C7FEE"/>
    <w:rsid w:val="006E0C5B"/>
    <w:rsid w:val="006E606C"/>
    <w:rsid w:val="006F0920"/>
    <w:rsid w:val="006F100A"/>
    <w:rsid w:val="006F4AE2"/>
    <w:rsid w:val="006F5F52"/>
    <w:rsid w:val="0071017B"/>
    <w:rsid w:val="0072054A"/>
    <w:rsid w:val="00722BA0"/>
    <w:rsid w:val="007234D0"/>
    <w:rsid w:val="00724A24"/>
    <w:rsid w:val="00724CFF"/>
    <w:rsid w:val="007264C7"/>
    <w:rsid w:val="00726C77"/>
    <w:rsid w:val="00727824"/>
    <w:rsid w:val="007303A9"/>
    <w:rsid w:val="007322D0"/>
    <w:rsid w:val="00735285"/>
    <w:rsid w:val="007371FD"/>
    <w:rsid w:val="007378A4"/>
    <w:rsid w:val="007440EE"/>
    <w:rsid w:val="007459DF"/>
    <w:rsid w:val="007528A3"/>
    <w:rsid w:val="00754175"/>
    <w:rsid w:val="00754979"/>
    <w:rsid w:val="00756342"/>
    <w:rsid w:val="007579FA"/>
    <w:rsid w:val="00766834"/>
    <w:rsid w:val="007673ED"/>
    <w:rsid w:val="00770097"/>
    <w:rsid w:val="007709E2"/>
    <w:rsid w:val="00771936"/>
    <w:rsid w:val="00774F4F"/>
    <w:rsid w:val="00777384"/>
    <w:rsid w:val="00780257"/>
    <w:rsid w:val="00784542"/>
    <w:rsid w:val="00786547"/>
    <w:rsid w:val="0079300D"/>
    <w:rsid w:val="007964AC"/>
    <w:rsid w:val="00797509"/>
    <w:rsid w:val="00797D86"/>
    <w:rsid w:val="007A1E30"/>
    <w:rsid w:val="007B10DD"/>
    <w:rsid w:val="007B2303"/>
    <w:rsid w:val="007B6D01"/>
    <w:rsid w:val="007C12C3"/>
    <w:rsid w:val="007C178A"/>
    <w:rsid w:val="007C2394"/>
    <w:rsid w:val="007C4757"/>
    <w:rsid w:val="007C50FD"/>
    <w:rsid w:val="007C66FC"/>
    <w:rsid w:val="007C78D4"/>
    <w:rsid w:val="007D0AD7"/>
    <w:rsid w:val="007D684E"/>
    <w:rsid w:val="007E0613"/>
    <w:rsid w:val="007E7B97"/>
    <w:rsid w:val="007F27FE"/>
    <w:rsid w:val="007F5C5B"/>
    <w:rsid w:val="007F748D"/>
    <w:rsid w:val="00800E64"/>
    <w:rsid w:val="00804302"/>
    <w:rsid w:val="008105DA"/>
    <w:rsid w:val="00815966"/>
    <w:rsid w:val="00825021"/>
    <w:rsid w:val="00827042"/>
    <w:rsid w:val="00827ED8"/>
    <w:rsid w:val="008316A7"/>
    <w:rsid w:val="00836E3D"/>
    <w:rsid w:val="00842407"/>
    <w:rsid w:val="00842C0D"/>
    <w:rsid w:val="00843239"/>
    <w:rsid w:val="00843D86"/>
    <w:rsid w:val="00853224"/>
    <w:rsid w:val="00854243"/>
    <w:rsid w:val="008555D0"/>
    <w:rsid w:val="00855C42"/>
    <w:rsid w:val="00857BFD"/>
    <w:rsid w:val="0086680C"/>
    <w:rsid w:val="00867E88"/>
    <w:rsid w:val="00871447"/>
    <w:rsid w:val="00873ABC"/>
    <w:rsid w:val="0087700F"/>
    <w:rsid w:val="00880279"/>
    <w:rsid w:val="00882E55"/>
    <w:rsid w:val="00883471"/>
    <w:rsid w:val="00890EC5"/>
    <w:rsid w:val="00893C91"/>
    <w:rsid w:val="008A5691"/>
    <w:rsid w:val="008A627F"/>
    <w:rsid w:val="008C084B"/>
    <w:rsid w:val="008C0908"/>
    <w:rsid w:val="008C140A"/>
    <w:rsid w:val="008D36CF"/>
    <w:rsid w:val="008D3CF1"/>
    <w:rsid w:val="008D5D9A"/>
    <w:rsid w:val="008E0E8A"/>
    <w:rsid w:val="008E6BA9"/>
    <w:rsid w:val="008F101C"/>
    <w:rsid w:val="008F1B3C"/>
    <w:rsid w:val="008F394F"/>
    <w:rsid w:val="00903594"/>
    <w:rsid w:val="0090450C"/>
    <w:rsid w:val="00910811"/>
    <w:rsid w:val="00912998"/>
    <w:rsid w:val="009147B0"/>
    <w:rsid w:val="0091549F"/>
    <w:rsid w:val="00920EFB"/>
    <w:rsid w:val="009227E6"/>
    <w:rsid w:val="00926374"/>
    <w:rsid w:val="00926C42"/>
    <w:rsid w:val="00927300"/>
    <w:rsid w:val="00927ADF"/>
    <w:rsid w:val="00933D8C"/>
    <w:rsid w:val="0093717D"/>
    <w:rsid w:val="009374FA"/>
    <w:rsid w:val="0094009E"/>
    <w:rsid w:val="00940404"/>
    <w:rsid w:val="00947B8C"/>
    <w:rsid w:val="00947BC1"/>
    <w:rsid w:val="00950D39"/>
    <w:rsid w:val="00950E8E"/>
    <w:rsid w:val="00951875"/>
    <w:rsid w:val="00952EB3"/>
    <w:rsid w:val="00956C53"/>
    <w:rsid w:val="00960209"/>
    <w:rsid w:val="00966620"/>
    <w:rsid w:val="00976347"/>
    <w:rsid w:val="009810FE"/>
    <w:rsid w:val="009925E7"/>
    <w:rsid w:val="009969E8"/>
    <w:rsid w:val="00996CE3"/>
    <w:rsid w:val="009A14E7"/>
    <w:rsid w:val="009A5BDA"/>
    <w:rsid w:val="009A5DF9"/>
    <w:rsid w:val="009A6551"/>
    <w:rsid w:val="009A6BCF"/>
    <w:rsid w:val="009A7103"/>
    <w:rsid w:val="009B2BBE"/>
    <w:rsid w:val="009B57C6"/>
    <w:rsid w:val="009B608F"/>
    <w:rsid w:val="009B684A"/>
    <w:rsid w:val="009C0718"/>
    <w:rsid w:val="009C0724"/>
    <w:rsid w:val="009C0DDB"/>
    <w:rsid w:val="009C25EB"/>
    <w:rsid w:val="009C37E2"/>
    <w:rsid w:val="009D1337"/>
    <w:rsid w:val="009D1B94"/>
    <w:rsid w:val="009D5F59"/>
    <w:rsid w:val="009D6A69"/>
    <w:rsid w:val="009E02CB"/>
    <w:rsid w:val="009E1DEB"/>
    <w:rsid w:val="009E36CC"/>
    <w:rsid w:val="009F1D1B"/>
    <w:rsid w:val="009F2FA7"/>
    <w:rsid w:val="009F75B3"/>
    <w:rsid w:val="00A05DB4"/>
    <w:rsid w:val="00A3196D"/>
    <w:rsid w:val="00A31A0F"/>
    <w:rsid w:val="00A31CB7"/>
    <w:rsid w:val="00A350FA"/>
    <w:rsid w:val="00A47541"/>
    <w:rsid w:val="00A47BBA"/>
    <w:rsid w:val="00A5136C"/>
    <w:rsid w:val="00A533AD"/>
    <w:rsid w:val="00A54C5D"/>
    <w:rsid w:val="00A60745"/>
    <w:rsid w:val="00A6091B"/>
    <w:rsid w:val="00A61371"/>
    <w:rsid w:val="00A63AA0"/>
    <w:rsid w:val="00A70BC7"/>
    <w:rsid w:val="00A71E1B"/>
    <w:rsid w:val="00A7788F"/>
    <w:rsid w:val="00A900D5"/>
    <w:rsid w:val="00A91595"/>
    <w:rsid w:val="00A97430"/>
    <w:rsid w:val="00AA5FE6"/>
    <w:rsid w:val="00AA7111"/>
    <w:rsid w:val="00AB15A6"/>
    <w:rsid w:val="00AB2144"/>
    <w:rsid w:val="00AB229A"/>
    <w:rsid w:val="00AB3BD5"/>
    <w:rsid w:val="00AC0385"/>
    <w:rsid w:val="00AC36C9"/>
    <w:rsid w:val="00AD6843"/>
    <w:rsid w:val="00AE2A86"/>
    <w:rsid w:val="00AF14B9"/>
    <w:rsid w:val="00AF6F8D"/>
    <w:rsid w:val="00AF70AB"/>
    <w:rsid w:val="00B03456"/>
    <w:rsid w:val="00B11BEF"/>
    <w:rsid w:val="00B12E3F"/>
    <w:rsid w:val="00B13B55"/>
    <w:rsid w:val="00B174C9"/>
    <w:rsid w:val="00B17EEF"/>
    <w:rsid w:val="00B221B5"/>
    <w:rsid w:val="00B24A07"/>
    <w:rsid w:val="00B27320"/>
    <w:rsid w:val="00B27563"/>
    <w:rsid w:val="00B31DB9"/>
    <w:rsid w:val="00B3226D"/>
    <w:rsid w:val="00B40CCF"/>
    <w:rsid w:val="00B42DBE"/>
    <w:rsid w:val="00B44296"/>
    <w:rsid w:val="00B50623"/>
    <w:rsid w:val="00B5660B"/>
    <w:rsid w:val="00B56842"/>
    <w:rsid w:val="00B6242F"/>
    <w:rsid w:val="00B630CC"/>
    <w:rsid w:val="00B67483"/>
    <w:rsid w:val="00B80625"/>
    <w:rsid w:val="00B9395F"/>
    <w:rsid w:val="00BA387F"/>
    <w:rsid w:val="00BA75CC"/>
    <w:rsid w:val="00BB5E0D"/>
    <w:rsid w:val="00BC042B"/>
    <w:rsid w:val="00BC1BA4"/>
    <w:rsid w:val="00BC222D"/>
    <w:rsid w:val="00BC589F"/>
    <w:rsid w:val="00BD298E"/>
    <w:rsid w:val="00BD4967"/>
    <w:rsid w:val="00BE134C"/>
    <w:rsid w:val="00BE2D81"/>
    <w:rsid w:val="00BE5D2D"/>
    <w:rsid w:val="00BF2F87"/>
    <w:rsid w:val="00BF6102"/>
    <w:rsid w:val="00C07D9A"/>
    <w:rsid w:val="00C111B4"/>
    <w:rsid w:val="00C11A5C"/>
    <w:rsid w:val="00C15A4F"/>
    <w:rsid w:val="00C16D14"/>
    <w:rsid w:val="00C17077"/>
    <w:rsid w:val="00C17C8D"/>
    <w:rsid w:val="00C20A72"/>
    <w:rsid w:val="00C2410E"/>
    <w:rsid w:val="00C25631"/>
    <w:rsid w:val="00C2587D"/>
    <w:rsid w:val="00C25FFA"/>
    <w:rsid w:val="00C27237"/>
    <w:rsid w:val="00C30883"/>
    <w:rsid w:val="00C34BB0"/>
    <w:rsid w:val="00C353AD"/>
    <w:rsid w:val="00C37CC7"/>
    <w:rsid w:val="00C4088D"/>
    <w:rsid w:val="00C40E3B"/>
    <w:rsid w:val="00C44AAE"/>
    <w:rsid w:val="00C4571C"/>
    <w:rsid w:val="00C57590"/>
    <w:rsid w:val="00C60D74"/>
    <w:rsid w:val="00C623AA"/>
    <w:rsid w:val="00C63E77"/>
    <w:rsid w:val="00C65D5C"/>
    <w:rsid w:val="00C66BDF"/>
    <w:rsid w:val="00C75D8C"/>
    <w:rsid w:val="00C77729"/>
    <w:rsid w:val="00C807C0"/>
    <w:rsid w:val="00C843AF"/>
    <w:rsid w:val="00C86DBA"/>
    <w:rsid w:val="00C900EC"/>
    <w:rsid w:val="00C9148A"/>
    <w:rsid w:val="00C97AA3"/>
    <w:rsid w:val="00CA6310"/>
    <w:rsid w:val="00CB5B34"/>
    <w:rsid w:val="00CB636A"/>
    <w:rsid w:val="00CB71C8"/>
    <w:rsid w:val="00CC095E"/>
    <w:rsid w:val="00CC40CE"/>
    <w:rsid w:val="00CD42A8"/>
    <w:rsid w:val="00CD50CF"/>
    <w:rsid w:val="00CE6CD0"/>
    <w:rsid w:val="00CF2102"/>
    <w:rsid w:val="00CF2F1A"/>
    <w:rsid w:val="00CF4094"/>
    <w:rsid w:val="00D0474D"/>
    <w:rsid w:val="00D076F6"/>
    <w:rsid w:val="00D11FAE"/>
    <w:rsid w:val="00D121F4"/>
    <w:rsid w:val="00D13ADC"/>
    <w:rsid w:val="00D16900"/>
    <w:rsid w:val="00D22E17"/>
    <w:rsid w:val="00D24A20"/>
    <w:rsid w:val="00D253C0"/>
    <w:rsid w:val="00D279F6"/>
    <w:rsid w:val="00D318AA"/>
    <w:rsid w:val="00D323E4"/>
    <w:rsid w:val="00D3374F"/>
    <w:rsid w:val="00D33ADD"/>
    <w:rsid w:val="00D418CC"/>
    <w:rsid w:val="00D42372"/>
    <w:rsid w:val="00D518A5"/>
    <w:rsid w:val="00D548E2"/>
    <w:rsid w:val="00D602C6"/>
    <w:rsid w:val="00D616AE"/>
    <w:rsid w:val="00D62EB7"/>
    <w:rsid w:val="00D65F3A"/>
    <w:rsid w:val="00D703C4"/>
    <w:rsid w:val="00D8050B"/>
    <w:rsid w:val="00D8202B"/>
    <w:rsid w:val="00D82047"/>
    <w:rsid w:val="00D96CF2"/>
    <w:rsid w:val="00D979A4"/>
    <w:rsid w:val="00DA157A"/>
    <w:rsid w:val="00DA3A23"/>
    <w:rsid w:val="00DA4662"/>
    <w:rsid w:val="00DA6341"/>
    <w:rsid w:val="00DA6D5F"/>
    <w:rsid w:val="00DB04AD"/>
    <w:rsid w:val="00DB1780"/>
    <w:rsid w:val="00DC34AA"/>
    <w:rsid w:val="00DC50A2"/>
    <w:rsid w:val="00DC5197"/>
    <w:rsid w:val="00DC5446"/>
    <w:rsid w:val="00DC75CA"/>
    <w:rsid w:val="00DD141E"/>
    <w:rsid w:val="00DD20D5"/>
    <w:rsid w:val="00DD5580"/>
    <w:rsid w:val="00DD582A"/>
    <w:rsid w:val="00DE0B94"/>
    <w:rsid w:val="00DE3B65"/>
    <w:rsid w:val="00DF5191"/>
    <w:rsid w:val="00DF7EE7"/>
    <w:rsid w:val="00E05D74"/>
    <w:rsid w:val="00E10FEB"/>
    <w:rsid w:val="00E1166D"/>
    <w:rsid w:val="00E155DE"/>
    <w:rsid w:val="00E17F40"/>
    <w:rsid w:val="00E21336"/>
    <w:rsid w:val="00E2254D"/>
    <w:rsid w:val="00E2586D"/>
    <w:rsid w:val="00E27FC3"/>
    <w:rsid w:val="00E30593"/>
    <w:rsid w:val="00E3204F"/>
    <w:rsid w:val="00E33A6C"/>
    <w:rsid w:val="00E34145"/>
    <w:rsid w:val="00E42485"/>
    <w:rsid w:val="00E42D03"/>
    <w:rsid w:val="00E46C2F"/>
    <w:rsid w:val="00E56DFA"/>
    <w:rsid w:val="00E57F17"/>
    <w:rsid w:val="00E71027"/>
    <w:rsid w:val="00E754C1"/>
    <w:rsid w:val="00E757D3"/>
    <w:rsid w:val="00E770D4"/>
    <w:rsid w:val="00E80859"/>
    <w:rsid w:val="00E86111"/>
    <w:rsid w:val="00E9072D"/>
    <w:rsid w:val="00E9221C"/>
    <w:rsid w:val="00E9385E"/>
    <w:rsid w:val="00E97A48"/>
    <w:rsid w:val="00EA1C05"/>
    <w:rsid w:val="00EB20A8"/>
    <w:rsid w:val="00EB42D5"/>
    <w:rsid w:val="00EC0EE8"/>
    <w:rsid w:val="00ED01FC"/>
    <w:rsid w:val="00ED6E89"/>
    <w:rsid w:val="00ED766F"/>
    <w:rsid w:val="00EE2DBB"/>
    <w:rsid w:val="00EF32BA"/>
    <w:rsid w:val="00EF3C58"/>
    <w:rsid w:val="00EF3DF3"/>
    <w:rsid w:val="00EF44DB"/>
    <w:rsid w:val="00EF6286"/>
    <w:rsid w:val="00EF7AA6"/>
    <w:rsid w:val="00F01B82"/>
    <w:rsid w:val="00F03AB2"/>
    <w:rsid w:val="00F07677"/>
    <w:rsid w:val="00F07B07"/>
    <w:rsid w:val="00F07DE5"/>
    <w:rsid w:val="00F1104F"/>
    <w:rsid w:val="00F11A6C"/>
    <w:rsid w:val="00F12EC8"/>
    <w:rsid w:val="00F15AD0"/>
    <w:rsid w:val="00F225BC"/>
    <w:rsid w:val="00F23A20"/>
    <w:rsid w:val="00F23EB4"/>
    <w:rsid w:val="00F32F9E"/>
    <w:rsid w:val="00F35267"/>
    <w:rsid w:val="00F35BF6"/>
    <w:rsid w:val="00F36657"/>
    <w:rsid w:val="00F41326"/>
    <w:rsid w:val="00F44F63"/>
    <w:rsid w:val="00F46238"/>
    <w:rsid w:val="00F51685"/>
    <w:rsid w:val="00F567D4"/>
    <w:rsid w:val="00F63DB7"/>
    <w:rsid w:val="00F7118F"/>
    <w:rsid w:val="00F75624"/>
    <w:rsid w:val="00F75861"/>
    <w:rsid w:val="00F76419"/>
    <w:rsid w:val="00F776B7"/>
    <w:rsid w:val="00F83DBF"/>
    <w:rsid w:val="00F86072"/>
    <w:rsid w:val="00F86F44"/>
    <w:rsid w:val="00F91389"/>
    <w:rsid w:val="00F95236"/>
    <w:rsid w:val="00FA0E26"/>
    <w:rsid w:val="00FA1EA0"/>
    <w:rsid w:val="00FA2911"/>
    <w:rsid w:val="00FB06A2"/>
    <w:rsid w:val="00FB0B0D"/>
    <w:rsid w:val="00FB30E0"/>
    <w:rsid w:val="00FD0D6B"/>
    <w:rsid w:val="00FD1434"/>
    <w:rsid w:val="00FD30B2"/>
    <w:rsid w:val="00FD676E"/>
    <w:rsid w:val="00FD6D2A"/>
    <w:rsid w:val="00FE2E10"/>
    <w:rsid w:val="00FE2FF1"/>
    <w:rsid w:val="00FE551A"/>
    <w:rsid w:val="00FE5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E200389E-5551-411A-9565-732E3EC5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7C0"/>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601B9F"/>
    <w:pPr>
      <w:tabs>
        <w:tab w:val="right" w:leader="dot" w:pos="10790"/>
      </w:tabs>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580D1F"/>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1">
    <w:name w:val="ISQ Table - New1"/>
    <w:basedOn w:val="TableNormal"/>
    <w:uiPriority w:val="99"/>
    <w:rsid w:val="00867E88"/>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character" w:styleId="UnresolvedMention">
    <w:name w:val="Unresolved Mention"/>
    <w:basedOn w:val="DefaultParagraphFont"/>
    <w:uiPriority w:val="99"/>
    <w:semiHidden/>
    <w:unhideWhenUsed/>
    <w:rsid w:val="005E7F91"/>
    <w:rPr>
      <w:color w:val="808080"/>
      <w:shd w:val="clear" w:color="auto" w:fill="E6E6E6"/>
    </w:rPr>
  </w:style>
  <w:style w:type="paragraph" w:styleId="NormalWeb">
    <w:name w:val="Normal (Web)"/>
    <w:basedOn w:val="Normal"/>
    <w:uiPriority w:val="99"/>
    <w:semiHidden/>
    <w:unhideWhenUsed/>
    <w:rsid w:val="005E7F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E7F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94160323">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885063832">
      <w:bodyDiv w:val="1"/>
      <w:marLeft w:val="0"/>
      <w:marRight w:val="0"/>
      <w:marTop w:val="0"/>
      <w:marBottom w:val="0"/>
      <w:divBdr>
        <w:top w:val="none" w:sz="0" w:space="0" w:color="auto"/>
        <w:left w:val="none" w:sz="0" w:space="0" w:color="auto"/>
        <w:bottom w:val="none" w:sz="0" w:space="0" w:color="auto"/>
        <w:right w:val="none" w:sz="0" w:space="0" w:color="auto"/>
      </w:divBdr>
      <w:divsChild>
        <w:div w:id="1335913941">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media/athenaweb/files/developer-portal/Connectivity_Methods_Overview.docx" TargetMode="External"/><Relationship Id="rId2" Type="http://schemas.openxmlformats.org/officeDocument/2006/relationships/customXml" Target="../customXml/item2.xml"/><Relationship Id="rId16" Type="http://schemas.openxmlformats.org/officeDocument/2006/relationships/hyperlink" Target="http://www.athenahealth.com/developer-portal/developer-toolkit/by-standard"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thenahealth.com/developer-portal/developer-toolkit/by-standard"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athenahealth.com/developer-portal/developer-toolkit/suppo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3c51730-206c-4746-a2ef-54336263fcb6"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72CC7-87D8-4C41-9918-C8A1062B86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7C5B0D38-4C14-427F-852A-2271818F899D}">
  <ds:schemaRefs>
    <ds:schemaRef ds:uri="Microsoft.SharePoint.Taxonomy.ContentTypeSync"/>
  </ds:schemaRefs>
</ds:datastoreItem>
</file>

<file path=customXml/itemProps4.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5.xml><?xml version="1.0" encoding="utf-8"?>
<ds:datastoreItem xmlns:ds="http://schemas.openxmlformats.org/officeDocument/2006/customXml" ds:itemID="{2E494D33-F0DF-474D-B1C9-1546A5615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3440</Words>
  <Characters>19613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In-House Lab Orders</vt:lpstr>
    </vt:vector>
  </TitlesOfParts>
  <Company>athenahealth, Inc</Company>
  <LinksUpToDate>false</LinksUpToDate>
  <CharactersWithSpaces>23007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In-House Lab Orders</dc:title>
  <dc:creator>Janine Pizzimenti</dc:creator>
  <cp:lastModifiedBy>Marco Milea</cp:lastModifiedBy>
  <cp:revision>2</cp:revision>
  <dcterms:created xsi:type="dcterms:W3CDTF">2019-06-13T20:22:00Z</dcterms:created>
  <dcterms:modified xsi:type="dcterms:W3CDTF">2019-06-13T20:22:00Z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y fmtid="{D5CDD505-2E9C-101B-9397-08002B2CF9AE}" pid="6" name="_DocHome">
    <vt:i4>-1236106784</vt:i4>
  </property>
</Properties>
</file>