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1E5F7" w14:textId="77777777" w:rsidR="00B221B5" w:rsidRDefault="00B221B5" w:rsidP="00C9148A">
      <w:pPr>
        <w:rPr>
          <w:rFonts w:ascii="MetaBold-Roman" w:hAnsi="MetaBold-Roman" w:cs="MetaBold-Roman"/>
          <w:color w:val="566B10"/>
          <w:sz w:val="36"/>
          <w:szCs w:val="36"/>
        </w:rPr>
      </w:pPr>
    </w:p>
    <w:p w14:paraId="0DCCA361" w14:textId="77777777" w:rsidR="00B221B5" w:rsidRDefault="00B221B5" w:rsidP="00C9148A">
      <w:pPr>
        <w:rPr>
          <w:rFonts w:ascii="MetaBold-Roman" w:hAnsi="MetaBold-Roman" w:cs="MetaBold-Roman"/>
          <w:color w:val="566B10"/>
          <w:sz w:val="36"/>
          <w:szCs w:val="36"/>
        </w:rPr>
      </w:pPr>
    </w:p>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07A2742" w14:textId="03559F10" w:rsidR="0046070D" w:rsidRDefault="00C15A4F" w:rsidP="0046070D">
      <w:r w:rsidRPr="008607CC">
        <w:rPr>
          <w:noProof/>
        </w:rPr>
        <mc:AlternateContent>
          <mc:Choice Requires="wps">
            <w:drawing>
              <wp:anchor distT="0" distB="0" distL="114300" distR="114300" simplePos="0" relativeHeight="251658240" behindDoc="0" locked="0" layoutInCell="1" allowOverlap="1" wp14:anchorId="47140B7D" wp14:editId="62C68707">
                <wp:simplePos x="0" y="0"/>
                <wp:positionH relativeFrom="margin">
                  <wp:posOffset>750498</wp:posOffset>
                </wp:positionH>
                <wp:positionV relativeFrom="margin">
                  <wp:posOffset>1869343</wp:posOffset>
                </wp:positionV>
                <wp:extent cx="5359400" cy="2109231"/>
                <wp:effectExtent l="0" t="0" r="12700" b="571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109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CD44399" w:rsidR="00395BB8" w:rsidRPr="00151E50" w:rsidRDefault="00846A83"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95BB8">
                                  <w:rPr>
                                    <w:rStyle w:val="TitleChar"/>
                                    <w:szCs w:val="72"/>
                                  </w:rPr>
                                  <w:t>In-House Imaging Orders</w:t>
                                </w:r>
                              </w:sdtContent>
                            </w:sdt>
                          </w:p>
                          <w:p w14:paraId="47140BBA" w14:textId="70751F1E" w:rsidR="00395BB8" w:rsidRDefault="00395BB8" w:rsidP="00133DB1">
                            <w:pPr>
                              <w:pStyle w:val="Subtitle"/>
                            </w:pPr>
                            <w:r>
                              <w:t>Common Use Case Package</w:t>
                            </w:r>
                          </w:p>
                          <w:p w14:paraId="47140BBB" w14:textId="77777777" w:rsidR="00395BB8" w:rsidRDefault="00395BB8" w:rsidP="00C15A4F">
                            <w:pPr>
                              <w:pStyle w:val="NoSpacing"/>
                            </w:pPr>
                            <w:r w:rsidRPr="00200084">
                              <w:t>athenahealth, Inc.</w:t>
                            </w:r>
                          </w:p>
                          <w:p w14:paraId="47140BC3" w14:textId="20C8DE00" w:rsidR="00395BB8" w:rsidRDefault="00395BB8" w:rsidP="000158BD">
                            <w:pPr>
                              <w:pStyle w:val="NoSpacing"/>
                            </w:pPr>
                            <w:r>
                              <w:t xml:space="preserve">Version 19.05  </w:t>
                            </w:r>
                            <w:r w:rsidRPr="00200084">
                              <w:t xml:space="preserve">Published: </w:t>
                            </w:r>
                            <w:r>
                              <w:t>May 2019</w:t>
                            </w:r>
                          </w:p>
                          <w:p w14:paraId="256626B3" w14:textId="4D75B756" w:rsidR="00395BB8" w:rsidRPr="005D013E" w:rsidRDefault="00395BB8"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395BB8" w:rsidRPr="008607CC" w:rsidRDefault="00395BB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147.2pt;width:422pt;height:16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ltgIAAK0FAAAOAAAAZHJzL2Uyb0RvYy54bWysVE1vnDAQvVfqf7B8J3yE3QAKGyXLUlVK&#10;P6S058iAWayCTW3vQlL1v3dslt1NeqnacrAGe/xm3szzXN+MXYv2VComeIr9Cw8jyktRMb5N8dcv&#10;uRNhpDThFWkFpyl+ogrfrN6+uR76hAaiEW1FJQIQrpKhT3GjdZ+4riob2hF1IXrK4bAWsiMafuXW&#10;rSQZAL1r3cDzlu4gZNVLUVKlYDebDvHK4tc1LfWnulZUozbFkJu2q7RrYVZ3dU2SrSR9w8pDGuQv&#10;sugI4xD0CJURTdBOst+gOlZKoUStL0rRuaKuWUktB2Dje6/YPDSkp5YLFEf1xzKp/wdbftx/lohV&#10;KY4WGHHSQY8eRw++Rz0ug8gUaOhVAn4PPXjq8U6M0GhLVvX3ovymEBfrhvAtvZVSDA0lFSTom5vu&#10;2dUJRxmQYvggKghEdlpYoLGWnake1AMBOjTq6dgcOmpUwubichGHHhyVcBb4XhxcTjFIMl/vpdLv&#10;qOiQMVIsofsWnuzvlTbpkGR2MdG4yFnbWgW0/MUGOE47EByumjOThm3oj9iLN9EmCp0wWG6c0Msy&#10;5zZfh84y968W2WW2Xmf+TxPXD5OGVRXlJswsLj/8s+YdZD7J4igvJVpWGTiTkpLbYt1KtCcg7tx+&#10;tuhwcnJzX6ZhiwBcXlHyg9C7C2InX0ZXTpiHCye+8iLH8+O7eOmFcZjlLyndM07/nRIaUhwvgsWk&#10;plPSr7gZOULnpw6ecSNJxzSMj5Z1oN+jE0mMBje8sq3VhLWTfVYKk/6pFNDuudFWsUakk1z1WIyA&#10;YmRciOoJtCsFKAtUCDMPjEbIZ4wGmB8pVt93RFKM2vcc9G+GzWzI2Shmg/ASrqa4wGgy13oaSrte&#10;sm0DyNML4+IW3kjNrHpPWRxeFswES+Iwv8zQOf+3Xqcpu/oFAAD//wMAUEsDBBQABgAIAAAAIQCg&#10;umpN4AAAAAsBAAAPAAAAZHJzL2Rvd25yZXYueG1sTI9BTsMwEEX3SNzBGiR21KlbuU2IU0VILFCh&#10;iMAB3NgkEfE4ip003J5hBcs/8/TnTX5YXM9mO4bOo4L1KgFmsfamw0bBx/vj3R5YiBqN7j1aBd82&#10;wKG4vsp1ZvwF3+xcxYZRCYZMK2hjHDLOQ91ap8PKDxZp9+lHpyPFseFm1Bcqdz0XSSK50x3ShVYP&#10;9qG19Vc1OQXzixPlU31KefUsNrvd5vhaTkelbm+W8h5YtEv8g+FXn9ShIKezn9AE1lNe7wWhCkS6&#10;3QIjIpWCJmcFUkgJvMj5/x+KHwAAAP//AwBQSwECLQAUAAYACAAAACEAtoM4kv4AAADhAQAAEwAA&#10;AAAAAAAAAAAAAAAAAAAAW0NvbnRlbnRfVHlwZXNdLnhtbFBLAQItABQABgAIAAAAIQA4/SH/1gAA&#10;AJQBAAALAAAAAAAAAAAAAAAAAC8BAABfcmVscy8ucmVsc1BLAQItABQABgAIAAAAIQBpTm/ltgIA&#10;AK0FAAAOAAAAAAAAAAAAAAAAAC4CAABkcnMvZTJvRG9jLnhtbFBLAQItABQABgAIAAAAIQCgumpN&#10;4AAAAAsBAAAPAAAAAAAAAAAAAAAAABAFAABkcnMvZG93bnJldi54bWxQSwUGAAAAAAQABADzAAAA&#10;HQYAAAAA&#10;" filled="f" stroked="f">
                <v:textbox inset="0,0,0,0">
                  <w:txbxContent>
                    <w:p w14:paraId="47140BB9" w14:textId="0CD44399" w:rsidR="00395BB8" w:rsidRPr="00151E50" w:rsidRDefault="00846A83"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95BB8">
                            <w:rPr>
                              <w:rStyle w:val="TitleChar"/>
                              <w:szCs w:val="72"/>
                            </w:rPr>
                            <w:t>In-House Imaging Orders</w:t>
                          </w:r>
                        </w:sdtContent>
                      </w:sdt>
                    </w:p>
                    <w:p w14:paraId="47140BBA" w14:textId="70751F1E" w:rsidR="00395BB8" w:rsidRDefault="00395BB8" w:rsidP="00133DB1">
                      <w:pPr>
                        <w:pStyle w:val="Subtitle"/>
                      </w:pPr>
                      <w:r>
                        <w:t>Common Use Case Package</w:t>
                      </w:r>
                    </w:p>
                    <w:p w14:paraId="47140BBB" w14:textId="77777777" w:rsidR="00395BB8" w:rsidRDefault="00395BB8" w:rsidP="00C15A4F">
                      <w:pPr>
                        <w:pStyle w:val="NoSpacing"/>
                      </w:pPr>
                      <w:r w:rsidRPr="00200084">
                        <w:t>athenahealth, Inc.</w:t>
                      </w:r>
                    </w:p>
                    <w:p w14:paraId="47140BC3" w14:textId="20C8DE00" w:rsidR="00395BB8" w:rsidRDefault="00395BB8" w:rsidP="000158BD">
                      <w:pPr>
                        <w:pStyle w:val="NoSpacing"/>
                      </w:pPr>
                      <w:r>
                        <w:t xml:space="preserve">Version 19.05  </w:t>
                      </w:r>
                      <w:r w:rsidRPr="00200084">
                        <w:t xml:space="preserve">Published: </w:t>
                      </w:r>
                      <w:r>
                        <w:t>May 2019</w:t>
                      </w:r>
                    </w:p>
                    <w:p w14:paraId="256626B3" w14:textId="4D75B756" w:rsidR="00395BB8" w:rsidRPr="005D013E" w:rsidRDefault="00395BB8"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395BB8" w:rsidRPr="008607CC" w:rsidRDefault="00395BB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47140787" w14:textId="149AC4BC" w:rsidR="00133DB1" w:rsidRDefault="00133DB1" w:rsidP="0046070D">
      <w:pPr>
        <w:pStyle w:val="Heading1-Numbered"/>
      </w:pPr>
      <w:bookmarkStart w:id="0" w:name="_Toc468269460"/>
      <w:bookmarkStart w:id="1" w:name="_Toc10213206"/>
      <w:r>
        <w:lastRenderedPageBreak/>
        <w:t>Table of Contents</w:t>
      </w:r>
      <w:bookmarkEnd w:id="0"/>
      <w:bookmarkEnd w:id="1"/>
    </w:p>
    <w:p w14:paraId="262D8732" w14:textId="39025ACD" w:rsidR="00EF6A9F"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0213206" w:history="1">
        <w:r w:rsidR="00EF6A9F" w:rsidRPr="00A06565">
          <w:rPr>
            <w:rStyle w:val="Hyperlink"/>
            <w:noProof/>
          </w:rPr>
          <w:t>1 Table of Contents</w:t>
        </w:r>
        <w:r w:rsidR="00EF6A9F">
          <w:rPr>
            <w:noProof/>
            <w:webHidden/>
          </w:rPr>
          <w:tab/>
        </w:r>
        <w:r w:rsidR="00EF6A9F">
          <w:rPr>
            <w:noProof/>
            <w:webHidden/>
          </w:rPr>
          <w:fldChar w:fldCharType="begin"/>
        </w:r>
        <w:r w:rsidR="00EF6A9F">
          <w:rPr>
            <w:noProof/>
            <w:webHidden/>
          </w:rPr>
          <w:instrText xml:space="preserve"> PAGEREF _Toc10213206 \h </w:instrText>
        </w:r>
        <w:r w:rsidR="00EF6A9F">
          <w:rPr>
            <w:noProof/>
            <w:webHidden/>
          </w:rPr>
        </w:r>
        <w:r w:rsidR="00EF6A9F">
          <w:rPr>
            <w:noProof/>
            <w:webHidden/>
          </w:rPr>
          <w:fldChar w:fldCharType="separate"/>
        </w:r>
        <w:r w:rsidR="00EF6A9F">
          <w:rPr>
            <w:noProof/>
            <w:webHidden/>
          </w:rPr>
          <w:t>2</w:t>
        </w:r>
        <w:r w:rsidR="00EF6A9F">
          <w:rPr>
            <w:noProof/>
            <w:webHidden/>
          </w:rPr>
          <w:fldChar w:fldCharType="end"/>
        </w:r>
      </w:hyperlink>
    </w:p>
    <w:p w14:paraId="3BA8499A" w14:textId="78D7E9C8" w:rsidR="00EF6A9F" w:rsidRDefault="00846A83">
      <w:pPr>
        <w:pStyle w:val="TOC2"/>
        <w:tabs>
          <w:tab w:val="right" w:leader="dot" w:pos="10790"/>
        </w:tabs>
        <w:rPr>
          <w:rFonts w:eastAsiaTheme="minorEastAsia"/>
          <w:smallCaps w:val="0"/>
          <w:noProof/>
          <w:sz w:val="22"/>
          <w:szCs w:val="22"/>
        </w:rPr>
      </w:pPr>
      <w:hyperlink w:anchor="_Toc10213207" w:history="1">
        <w:r w:rsidR="00EF6A9F" w:rsidRPr="00A06565">
          <w:rPr>
            <w:rStyle w:val="Hyperlink"/>
            <w:noProof/>
          </w:rPr>
          <w:t>1.1 Scoping Process</w:t>
        </w:r>
        <w:r w:rsidR="00EF6A9F">
          <w:rPr>
            <w:noProof/>
            <w:webHidden/>
          </w:rPr>
          <w:tab/>
        </w:r>
        <w:r w:rsidR="00EF6A9F">
          <w:rPr>
            <w:noProof/>
            <w:webHidden/>
          </w:rPr>
          <w:fldChar w:fldCharType="begin"/>
        </w:r>
        <w:r w:rsidR="00EF6A9F">
          <w:rPr>
            <w:noProof/>
            <w:webHidden/>
          </w:rPr>
          <w:instrText xml:space="preserve"> PAGEREF _Toc10213207 \h </w:instrText>
        </w:r>
        <w:r w:rsidR="00EF6A9F">
          <w:rPr>
            <w:noProof/>
            <w:webHidden/>
          </w:rPr>
        </w:r>
        <w:r w:rsidR="00EF6A9F">
          <w:rPr>
            <w:noProof/>
            <w:webHidden/>
          </w:rPr>
          <w:fldChar w:fldCharType="separate"/>
        </w:r>
        <w:r w:rsidR="00EF6A9F">
          <w:rPr>
            <w:noProof/>
            <w:webHidden/>
          </w:rPr>
          <w:t>3</w:t>
        </w:r>
        <w:r w:rsidR="00EF6A9F">
          <w:rPr>
            <w:noProof/>
            <w:webHidden/>
          </w:rPr>
          <w:fldChar w:fldCharType="end"/>
        </w:r>
      </w:hyperlink>
    </w:p>
    <w:p w14:paraId="421C7AE0" w14:textId="08B23B2D" w:rsidR="00EF6A9F" w:rsidRDefault="00846A83">
      <w:pPr>
        <w:pStyle w:val="TOC2"/>
        <w:tabs>
          <w:tab w:val="right" w:leader="dot" w:pos="10790"/>
        </w:tabs>
        <w:rPr>
          <w:rFonts w:eastAsiaTheme="minorEastAsia"/>
          <w:smallCaps w:val="0"/>
          <w:noProof/>
          <w:sz w:val="22"/>
          <w:szCs w:val="22"/>
        </w:rPr>
      </w:pPr>
      <w:hyperlink w:anchor="_Toc10213208" w:history="1">
        <w:r w:rsidR="00EF6A9F" w:rsidRPr="00A06565">
          <w:rPr>
            <w:rStyle w:val="Hyperlink"/>
            <w:noProof/>
          </w:rPr>
          <w:t>1.2 Scope Approval</w:t>
        </w:r>
        <w:r w:rsidR="00EF6A9F">
          <w:rPr>
            <w:noProof/>
            <w:webHidden/>
          </w:rPr>
          <w:tab/>
        </w:r>
        <w:r w:rsidR="00EF6A9F">
          <w:rPr>
            <w:noProof/>
            <w:webHidden/>
          </w:rPr>
          <w:fldChar w:fldCharType="begin"/>
        </w:r>
        <w:r w:rsidR="00EF6A9F">
          <w:rPr>
            <w:noProof/>
            <w:webHidden/>
          </w:rPr>
          <w:instrText xml:space="preserve"> PAGEREF _Toc10213208 \h </w:instrText>
        </w:r>
        <w:r w:rsidR="00EF6A9F">
          <w:rPr>
            <w:noProof/>
            <w:webHidden/>
          </w:rPr>
        </w:r>
        <w:r w:rsidR="00EF6A9F">
          <w:rPr>
            <w:noProof/>
            <w:webHidden/>
          </w:rPr>
          <w:fldChar w:fldCharType="separate"/>
        </w:r>
        <w:r w:rsidR="00EF6A9F">
          <w:rPr>
            <w:noProof/>
            <w:webHidden/>
          </w:rPr>
          <w:t>3</w:t>
        </w:r>
        <w:r w:rsidR="00EF6A9F">
          <w:rPr>
            <w:noProof/>
            <w:webHidden/>
          </w:rPr>
          <w:fldChar w:fldCharType="end"/>
        </w:r>
      </w:hyperlink>
    </w:p>
    <w:p w14:paraId="59A2CCB9" w14:textId="221A83A2" w:rsidR="00EF6A9F" w:rsidRDefault="00846A83">
      <w:pPr>
        <w:pStyle w:val="TOC1"/>
        <w:tabs>
          <w:tab w:val="right" w:leader="dot" w:pos="10790"/>
        </w:tabs>
        <w:rPr>
          <w:rFonts w:eastAsiaTheme="minorEastAsia"/>
          <w:b w:val="0"/>
          <w:bCs w:val="0"/>
          <w:caps w:val="0"/>
          <w:noProof/>
          <w:sz w:val="22"/>
          <w:szCs w:val="22"/>
        </w:rPr>
      </w:pPr>
      <w:hyperlink w:anchor="_Toc10213209" w:history="1">
        <w:r w:rsidR="00EF6A9F" w:rsidRPr="00A06565">
          <w:rPr>
            <w:rStyle w:val="Hyperlink"/>
            <w:noProof/>
          </w:rPr>
          <w:t>2 Project Information</w:t>
        </w:r>
        <w:r w:rsidR="00EF6A9F">
          <w:rPr>
            <w:noProof/>
            <w:webHidden/>
          </w:rPr>
          <w:tab/>
        </w:r>
        <w:r w:rsidR="00EF6A9F">
          <w:rPr>
            <w:noProof/>
            <w:webHidden/>
          </w:rPr>
          <w:fldChar w:fldCharType="begin"/>
        </w:r>
        <w:r w:rsidR="00EF6A9F">
          <w:rPr>
            <w:noProof/>
            <w:webHidden/>
          </w:rPr>
          <w:instrText xml:space="preserve"> PAGEREF _Toc10213209 \h </w:instrText>
        </w:r>
        <w:r w:rsidR="00EF6A9F">
          <w:rPr>
            <w:noProof/>
            <w:webHidden/>
          </w:rPr>
        </w:r>
        <w:r w:rsidR="00EF6A9F">
          <w:rPr>
            <w:noProof/>
            <w:webHidden/>
          </w:rPr>
          <w:fldChar w:fldCharType="separate"/>
        </w:r>
        <w:r w:rsidR="00EF6A9F">
          <w:rPr>
            <w:noProof/>
            <w:webHidden/>
          </w:rPr>
          <w:t>4</w:t>
        </w:r>
        <w:r w:rsidR="00EF6A9F">
          <w:rPr>
            <w:noProof/>
            <w:webHidden/>
          </w:rPr>
          <w:fldChar w:fldCharType="end"/>
        </w:r>
      </w:hyperlink>
    </w:p>
    <w:p w14:paraId="5594BDE2" w14:textId="25F0E5D1" w:rsidR="00EF6A9F" w:rsidRDefault="00846A83">
      <w:pPr>
        <w:pStyle w:val="TOC1"/>
        <w:tabs>
          <w:tab w:val="right" w:leader="dot" w:pos="10790"/>
        </w:tabs>
        <w:rPr>
          <w:rFonts w:eastAsiaTheme="minorEastAsia"/>
          <w:b w:val="0"/>
          <w:bCs w:val="0"/>
          <w:caps w:val="0"/>
          <w:noProof/>
          <w:sz w:val="22"/>
          <w:szCs w:val="22"/>
        </w:rPr>
      </w:pPr>
      <w:hyperlink w:anchor="_Toc10213210" w:history="1">
        <w:r w:rsidR="00EF6A9F" w:rsidRPr="00A06565">
          <w:rPr>
            <w:rStyle w:val="Hyperlink"/>
            <w:noProof/>
          </w:rPr>
          <w:t>3 Product Description</w:t>
        </w:r>
        <w:r w:rsidR="00EF6A9F">
          <w:rPr>
            <w:noProof/>
            <w:webHidden/>
          </w:rPr>
          <w:tab/>
        </w:r>
        <w:r w:rsidR="00EF6A9F">
          <w:rPr>
            <w:noProof/>
            <w:webHidden/>
          </w:rPr>
          <w:fldChar w:fldCharType="begin"/>
        </w:r>
        <w:r w:rsidR="00EF6A9F">
          <w:rPr>
            <w:noProof/>
            <w:webHidden/>
          </w:rPr>
          <w:instrText xml:space="preserve"> PAGEREF _Toc10213210 \h </w:instrText>
        </w:r>
        <w:r w:rsidR="00EF6A9F">
          <w:rPr>
            <w:noProof/>
            <w:webHidden/>
          </w:rPr>
        </w:r>
        <w:r w:rsidR="00EF6A9F">
          <w:rPr>
            <w:noProof/>
            <w:webHidden/>
          </w:rPr>
          <w:fldChar w:fldCharType="separate"/>
        </w:r>
        <w:r w:rsidR="00EF6A9F">
          <w:rPr>
            <w:noProof/>
            <w:webHidden/>
          </w:rPr>
          <w:t>5</w:t>
        </w:r>
        <w:r w:rsidR="00EF6A9F">
          <w:rPr>
            <w:noProof/>
            <w:webHidden/>
          </w:rPr>
          <w:fldChar w:fldCharType="end"/>
        </w:r>
      </w:hyperlink>
    </w:p>
    <w:p w14:paraId="4645576D" w14:textId="547A9FDB" w:rsidR="00EF6A9F" w:rsidRDefault="00846A83">
      <w:pPr>
        <w:pStyle w:val="TOC1"/>
        <w:tabs>
          <w:tab w:val="right" w:leader="dot" w:pos="10790"/>
        </w:tabs>
        <w:rPr>
          <w:rFonts w:eastAsiaTheme="minorEastAsia"/>
          <w:b w:val="0"/>
          <w:bCs w:val="0"/>
          <w:caps w:val="0"/>
          <w:noProof/>
          <w:sz w:val="22"/>
          <w:szCs w:val="22"/>
        </w:rPr>
      </w:pPr>
      <w:hyperlink w:anchor="_Toc10213211" w:history="1">
        <w:r w:rsidR="00EF6A9F" w:rsidRPr="00A06565">
          <w:rPr>
            <w:rStyle w:val="Hyperlink"/>
            <w:noProof/>
          </w:rPr>
          <w:t>4 General Interface Configuration</w:t>
        </w:r>
        <w:r w:rsidR="00EF6A9F">
          <w:rPr>
            <w:noProof/>
            <w:webHidden/>
          </w:rPr>
          <w:tab/>
        </w:r>
        <w:r w:rsidR="00EF6A9F">
          <w:rPr>
            <w:noProof/>
            <w:webHidden/>
          </w:rPr>
          <w:fldChar w:fldCharType="begin"/>
        </w:r>
        <w:r w:rsidR="00EF6A9F">
          <w:rPr>
            <w:noProof/>
            <w:webHidden/>
          </w:rPr>
          <w:instrText xml:space="preserve"> PAGEREF _Toc10213211 \h </w:instrText>
        </w:r>
        <w:r w:rsidR="00EF6A9F">
          <w:rPr>
            <w:noProof/>
            <w:webHidden/>
          </w:rPr>
        </w:r>
        <w:r w:rsidR="00EF6A9F">
          <w:rPr>
            <w:noProof/>
            <w:webHidden/>
          </w:rPr>
          <w:fldChar w:fldCharType="separate"/>
        </w:r>
        <w:r w:rsidR="00EF6A9F">
          <w:rPr>
            <w:noProof/>
            <w:webHidden/>
          </w:rPr>
          <w:t>6</w:t>
        </w:r>
        <w:r w:rsidR="00EF6A9F">
          <w:rPr>
            <w:noProof/>
            <w:webHidden/>
          </w:rPr>
          <w:fldChar w:fldCharType="end"/>
        </w:r>
      </w:hyperlink>
    </w:p>
    <w:p w14:paraId="6D37BFA5" w14:textId="1401FC8A" w:rsidR="00EF6A9F" w:rsidRDefault="00846A83">
      <w:pPr>
        <w:pStyle w:val="TOC2"/>
        <w:tabs>
          <w:tab w:val="right" w:leader="dot" w:pos="10790"/>
        </w:tabs>
        <w:rPr>
          <w:rFonts w:eastAsiaTheme="minorEastAsia"/>
          <w:smallCaps w:val="0"/>
          <w:noProof/>
          <w:sz w:val="22"/>
          <w:szCs w:val="22"/>
        </w:rPr>
      </w:pPr>
      <w:hyperlink w:anchor="_Toc10213212" w:history="1">
        <w:r w:rsidR="00EF6A9F" w:rsidRPr="00A06565">
          <w:rPr>
            <w:rStyle w:val="Hyperlink"/>
            <w:noProof/>
          </w:rPr>
          <w:t>4.1 Message Samples and Specs</w:t>
        </w:r>
        <w:r w:rsidR="00EF6A9F">
          <w:rPr>
            <w:noProof/>
            <w:webHidden/>
          </w:rPr>
          <w:tab/>
        </w:r>
        <w:r w:rsidR="00EF6A9F">
          <w:rPr>
            <w:noProof/>
            <w:webHidden/>
          </w:rPr>
          <w:fldChar w:fldCharType="begin"/>
        </w:r>
        <w:r w:rsidR="00EF6A9F">
          <w:rPr>
            <w:noProof/>
            <w:webHidden/>
          </w:rPr>
          <w:instrText xml:space="preserve"> PAGEREF _Toc10213212 \h </w:instrText>
        </w:r>
        <w:r w:rsidR="00EF6A9F">
          <w:rPr>
            <w:noProof/>
            <w:webHidden/>
          </w:rPr>
        </w:r>
        <w:r w:rsidR="00EF6A9F">
          <w:rPr>
            <w:noProof/>
            <w:webHidden/>
          </w:rPr>
          <w:fldChar w:fldCharType="separate"/>
        </w:r>
        <w:r w:rsidR="00EF6A9F">
          <w:rPr>
            <w:noProof/>
            <w:webHidden/>
          </w:rPr>
          <w:t>6</w:t>
        </w:r>
        <w:r w:rsidR="00EF6A9F">
          <w:rPr>
            <w:noProof/>
            <w:webHidden/>
          </w:rPr>
          <w:fldChar w:fldCharType="end"/>
        </w:r>
      </w:hyperlink>
    </w:p>
    <w:p w14:paraId="0EC00EFC" w14:textId="70BE610F" w:rsidR="00EF6A9F" w:rsidRDefault="00846A83">
      <w:pPr>
        <w:pStyle w:val="TOC2"/>
        <w:tabs>
          <w:tab w:val="right" w:leader="dot" w:pos="10790"/>
        </w:tabs>
        <w:rPr>
          <w:rFonts w:eastAsiaTheme="minorEastAsia"/>
          <w:smallCaps w:val="0"/>
          <w:noProof/>
          <w:sz w:val="22"/>
          <w:szCs w:val="22"/>
        </w:rPr>
      </w:pPr>
      <w:hyperlink w:anchor="_Toc10213213" w:history="1">
        <w:r w:rsidR="00EF6A9F" w:rsidRPr="00A06565">
          <w:rPr>
            <w:rStyle w:val="Hyperlink"/>
            <w:noProof/>
          </w:rPr>
          <w:t>4.2 External ID Management</w:t>
        </w:r>
        <w:r w:rsidR="00EF6A9F">
          <w:rPr>
            <w:noProof/>
            <w:webHidden/>
          </w:rPr>
          <w:tab/>
        </w:r>
        <w:r w:rsidR="00EF6A9F">
          <w:rPr>
            <w:noProof/>
            <w:webHidden/>
          </w:rPr>
          <w:fldChar w:fldCharType="begin"/>
        </w:r>
        <w:r w:rsidR="00EF6A9F">
          <w:rPr>
            <w:noProof/>
            <w:webHidden/>
          </w:rPr>
          <w:instrText xml:space="preserve"> PAGEREF _Toc10213213 \h </w:instrText>
        </w:r>
        <w:r w:rsidR="00EF6A9F">
          <w:rPr>
            <w:noProof/>
            <w:webHidden/>
          </w:rPr>
        </w:r>
        <w:r w:rsidR="00EF6A9F">
          <w:rPr>
            <w:noProof/>
            <w:webHidden/>
          </w:rPr>
          <w:fldChar w:fldCharType="separate"/>
        </w:r>
        <w:r w:rsidR="00EF6A9F">
          <w:rPr>
            <w:noProof/>
            <w:webHidden/>
          </w:rPr>
          <w:t>7</w:t>
        </w:r>
        <w:r w:rsidR="00EF6A9F">
          <w:rPr>
            <w:noProof/>
            <w:webHidden/>
          </w:rPr>
          <w:fldChar w:fldCharType="end"/>
        </w:r>
      </w:hyperlink>
    </w:p>
    <w:p w14:paraId="790B9EB4" w14:textId="4DF2A6F4" w:rsidR="00EF6A9F" w:rsidRDefault="00846A83">
      <w:pPr>
        <w:pStyle w:val="TOC2"/>
        <w:tabs>
          <w:tab w:val="right" w:leader="dot" w:pos="10790"/>
        </w:tabs>
        <w:rPr>
          <w:rFonts w:eastAsiaTheme="minorEastAsia"/>
          <w:smallCaps w:val="0"/>
          <w:noProof/>
          <w:sz w:val="22"/>
          <w:szCs w:val="22"/>
        </w:rPr>
      </w:pPr>
      <w:hyperlink w:anchor="_Toc10213214" w:history="1">
        <w:r w:rsidR="00EF6A9F" w:rsidRPr="00A06565">
          <w:rPr>
            <w:rStyle w:val="Hyperlink"/>
            <w:noProof/>
          </w:rPr>
          <w:t>4.3 Performing Facility Management</w:t>
        </w:r>
        <w:r w:rsidR="00EF6A9F">
          <w:rPr>
            <w:noProof/>
            <w:webHidden/>
          </w:rPr>
          <w:tab/>
        </w:r>
        <w:r w:rsidR="00EF6A9F">
          <w:rPr>
            <w:noProof/>
            <w:webHidden/>
          </w:rPr>
          <w:fldChar w:fldCharType="begin"/>
        </w:r>
        <w:r w:rsidR="00EF6A9F">
          <w:rPr>
            <w:noProof/>
            <w:webHidden/>
          </w:rPr>
          <w:instrText xml:space="preserve"> PAGEREF _Toc10213214 \h </w:instrText>
        </w:r>
        <w:r w:rsidR="00EF6A9F">
          <w:rPr>
            <w:noProof/>
            <w:webHidden/>
          </w:rPr>
        </w:r>
        <w:r w:rsidR="00EF6A9F">
          <w:rPr>
            <w:noProof/>
            <w:webHidden/>
          </w:rPr>
          <w:fldChar w:fldCharType="separate"/>
        </w:r>
        <w:r w:rsidR="00EF6A9F">
          <w:rPr>
            <w:noProof/>
            <w:webHidden/>
          </w:rPr>
          <w:t>7</w:t>
        </w:r>
        <w:r w:rsidR="00EF6A9F">
          <w:rPr>
            <w:noProof/>
            <w:webHidden/>
          </w:rPr>
          <w:fldChar w:fldCharType="end"/>
        </w:r>
      </w:hyperlink>
    </w:p>
    <w:p w14:paraId="4DD45255" w14:textId="3B175E9F" w:rsidR="00EF6A9F" w:rsidRDefault="00846A83">
      <w:pPr>
        <w:pStyle w:val="TOC3"/>
        <w:tabs>
          <w:tab w:val="right" w:leader="dot" w:pos="10790"/>
        </w:tabs>
        <w:rPr>
          <w:rFonts w:eastAsiaTheme="minorEastAsia"/>
          <w:i w:val="0"/>
          <w:iCs w:val="0"/>
          <w:noProof/>
          <w:sz w:val="22"/>
          <w:szCs w:val="22"/>
        </w:rPr>
      </w:pPr>
      <w:hyperlink w:anchor="_Toc10213215" w:history="1">
        <w:r w:rsidR="00EF6A9F" w:rsidRPr="00A06565">
          <w:rPr>
            <w:rStyle w:val="Hyperlink"/>
            <w:noProof/>
          </w:rPr>
          <w:t>4.3.1 Clinical Location Information</w:t>
        </w:r>
        <w:r w:rsidR="00EF6A9F">
          <w:rPr>
            <w:noProof/>
            <w:webHidden/>
          </w:rPr>
          <w:tab/>
        </w:r>
        <w:r w:rsidR="00EF6A9F">
          <w:rPr>
            <w:noProof/>
            <w:webHidden/>
          </w:rPr>
          <w:fldChar w:fldCharType="begin"/>
        </w:r>
        <w:r w:rsidR="00EF6A9F">
          <w:rPr>
            <w:noProof/>
            <w:webHidden/>
          </w:rPr>
          <w:instrText xml:space="preserve"> PAGEREF _Toc10213215 \h </w:instrText>
        </w:r>
        <w:r w:rsidR="00EF6A9F">
          <w:rPr>
            <w:noProof/>
            <w:webHidden/>
          </w:rPr>
        </w:r>
        <w:r w:rsidR="00EF6A9F">
          <w:rPr>
            <w:noProof/>
            <w:webHidden/>
          </w:rPr>
          <w:fldChar w:fldCharType="separate"/>
        </w:r>
        <w:r w:rsidR="00EF6A9F">
          <w:rPr>
            <w:noProof/>
            <w:webHidden/>
          </w:rPr>
          <w:t>7</w:t>
        </w:r>
        <w:r w:rsidR="00EF6A9F">
          <w:rPr>
            <w:noProof/>
            <w:webHidden/>
          </w:rPr>
          <w:fldChar w:fldCharType="end"/>
        </w:r>
      </w:hyperlink>
    </w:p>
    <w:p w14:paraId="656752EE" w14:textId="14D32DD0" w:rsidR="00EF6A9F" w:rsidRDefault="00846A83">
      <w:pPr>
        <w:pStyle w:val="TOC3"/>
        <w:tabs>
          <w:tab w:val="right" w:leader="dot" w:pos="10790"/>
        </w:tabs>
        <w:rPr>
          <w:rFonts w:eastAsiaTheme="minorEastAsia"/>
          <w:i w:val="0"/>
          <w:iCs w:val="0"/>
          <w:noProof/>
          <w:sz w:val="22"/>
          <w:szCs w:val="22"/>
        </w:rPr>
      </w:pPr>
      <w:hyperlink w:anchor="_Toc10213216" w:history="1">
        <w:r w:rsidR="00EF6A9F" w:rsidRPr="00A06565">
          <w:rPr>
            <w:rStyle w:val="Hyperlink"/>
            <w:noProof/>
          </w:rPr>
          <w:t>4.3.2 Compendium Management</w:t>
        </w:r>
        <w:r w:rsidR="00EF6A9F">
          <w:rPr>
            <w:noProof/>
            <w:webHidden/>
          </w:rPr>
          <w:tab/>
        </w:r>
        <w:r w:rsidR="00EF6A9F">
          <w:rPr>
            <w:noProof/>
            <w:webHidden/>
          </w:rPr>
          <w:fldChar w:fldCharType="begin"/>
        </w:r>
        <w:r w:rsidR="00EF6A9F">
          <w:rPr>
            <w:noProof/>
            <w:webHidden/>
          </w:rPr>
          <w:instrText xml:space="preserve"> PAGEREF _Toc10213216 \h </w:instrText>
        </w:r>
        <w:r w:rsidR="00EF6A9F">
          <w:rPr>
            <w:noProof/>
            <w:webHidden/>
          </w:rPr>
        </w:r>
        <w:r w:rsidR="00EF6A9F">
          <w:rPr>
            <w:noProof/>
            <w:webHidden/>
          </w:rPr>
          <w:fldChar w:fldCharType="separate"/>
        </w:r>
        <w:r w:rsidR="00EF6A9F">
          <w:rPr>
            <w:noProof/>
            <w:webHidden/>
          </w:rPr>
          <w:t>7</w:t>
        </w:r>
        <w:r w:rsidR="00EF6A9F">
          <w:rPr>
            <w:noProof/>
            <w:webHidden/>
          </w:rPr>
          <w:fldChar w:fldCharType="end"/>
        </w:r>
      </w:hyperlink>
    </w:p>
    <w:p w14:paraId="47E55C50" w14:textId="6D14F871" w:rsidR="00EF6A9F" w:rsidRDefault="00846A83">
      <w:pPr>
        <w:pStyle w:val="TOC4"/>
        <w:tabs>
          <w:tab w:val="right" w:leader="dot" w:pos="10790"/>
        </w:tabs>
        <w:rPr>
          <w:rFonts w:eastAsiaTheme="minorEastAsia"/>
          <w:noProof/>
          <w:sz w:val="22"/>
          <w:szCs w:val="22"/>
        </w:rPr>
      </w:pPr>
      <w:hyperlink w:anchor="_Toc10213217" w:history="1">
        <w:r w:rsidR="00EF6A9F" w:rsidRPr="00A06565">
          <w:rPr>
            <w:rStyle w:val="Hyperlink"/>
            <w:noProof/>
          </w:rPr>
          <w:t>4.3.2.1 Facility Compendium Management</w:t>
        </w:r>
        <w:r w:rsidR="00EF6A9F">
          <w:rPr>
            <w:noProof/>
            <w:webHidden/>
          </w:rPr>
          <w:tab/>
        </w:r>
        <w:r w:rsidR="00EF6A9F">
          <w:rPr>
            <w:noProof/>
            <w:webHidden/>
          </w:rPr>
          <w:fldChar w:fldCharType="begin"/>
        </w:r>
        <w:r w:rsidR="00EF6A9F">
          <w:rPr>
            <w:noProof/>
            <w:webHidden/>
          </w:rPr>
          <w:instrText xml:space="preserve"> PAGEREF _Toc10213217 \h </w:instrText>
        </w:r>
        <w:r w:rsidR="00EF6A9F">
          <w:rPr>
            <w:noProof/>
            <w:webHidden/>
          </w:rPr>
        </w:r>
        <w:r w:rsidR="00EF6A9F">
          <w:rPr>
            <w:noProof/>
            <w:webHidden/>
          </w:rPr>
          <w:fldChar w:fldCharType="separate"/>
        </w:r>
        <w:r w:rsidR="00EF6A9F">
          <w:rPr>
            <w:noProof/>
            <w:webHidden/>
          </w:rPr>
          <w:t>7</w:t>
        </w:r>
        <w:r w:rsidR="00EF6A9F">
          <w:rPr>
            <w:noProof/>
            <w:webHidden/>
          </w:rPr>
          <w:fldChar w:fldCharType="end"/>
        </w:r>
      </w:hyperlink>
    </w:p>
    <w:p w14:paraId="45133976" w14:textId="4A898917" w:rsidR="00EF6A9F" w:rsidRDefault="00846A83">
      <w:pPr>
        <w:pStyle w:val="TOC4"/>
        <w:tabs>
          <w:tab w:val="right" w:leader="dot" w:pos="10790"/>
        </w:tabs>
        <w:rPr>
          <w:rFonts w:eastAsiaTheme="minorEastAsia"/>
          <w:noProof/>
          <w:sz w:val="22"/>
          <w:szCs w:val="22"/>
        </w:rPr>
      </w:pPr>
      <w:hyperlink w:anchor="_Toc10213218" w:history="1">
        <w:r w:rsidR="00EF6A9F" w:rsidRPr="00A06565">
          <w:rPr>
            <w:rStyle w:val="Hyperlink"/>
            <w:noProof/>
          </w:rPr>
          <w:t>4.3.2.2 Ask On Order Entry Questions</w:t>
        </w:r>
        <w:r w:rsidR="00EF6A9F">
          <w:rPr>
            <w:noProof/>
            <w:webHidden/>
          </w:rPr>
          <w:tab/>
        </w:r>
        <w:r w:rsidR="00EF6A9F">
          <w:rPr>
            <w:noProof/>
            <w:webHidden/>
          </w:rPr>
          <w:fldChar w:fldCharType="begin"/>
        </w:r>
        <w:r w:rsidR="00EF6A9F">
          <w:rPr>
            <w:noProof/>
            <w:webHidden/>
          </w:rPr>
          <w:instrText xml:space="preserve"> PAGEREF _Toc10213218 \h </w:instrText>
        </w:r>
        <w:r w:rsidR="00EF6A9F">
          <w:rPr>
            <w:noProof/>
            <w:webHidden/>
          </w:rPr>
        </w:r>
        <w:r w:rsidR="00EF6A9F">
          <w:rPr>
            <w:noProof/>
            <w:webHidden/>
          </w:rPr>
          <w:fldChar w:fldCharType="separate"/>
        </w:r>
        <w:r w:rsidR="00EF6A9F">
          <w:rPr>
            <w:noProof/>
            <w:webHidden/>
          </w:rPr>
          <w:t>8</w:t>
        </w:r>
        <w:r w:rsidR="00EF6A9F">
          <w:rPr>
            <w:noProof/>
            <w:webHidden/>
          </w:rPr>
          <w:fldChar w:fldCharType="end"/>
        </w:r>
      </w:hyperlink>
    </w:p>
    <w:p w14:paraId="0D9039E3" w14:textId="3178D7BD" w:rsidR="00EF6A9F" w:rsidRDefault="00846A83">
      <w:pPr>
        <w:pStyle w:val="TOC2"/>
        <w:tabs>
          <w:tab w:val="right" w:leader="dot" w:pos="10790"/>
        </w:tabs>
        <w:rPr>
          <w:rFonts w:eastAsiaTheme="minorEastAsia"/>
          <w:smallCaps w:val="0"/>
          <w:noProof/>
          <w:sz w:val="22"/>
          <w:szCs w:val="22"/>
        </w:rPr>
      </w:pPr>
      <w:hyperlink w:anchor="_Toc10213219" w:history="1">
        <w:r w:rsidR="00EF6A9F" w:rsidRPr="00A06565">
          <w:rPr>
            <w:rStyle w:val="Hyperlink"/>
            <w:noProof/>
          </w:rPr>
          <w:t>4.4 Orders</w:t>
        </w:r>
        <w:r w:rsidR="00EF6A9F">
          <w:rPr>
            <w:noProof/>
            <w:webHidden/>
          </w:rPr>
          <w:tab/>
        </w:r>
        <w:r w:rsidR="00EF6A9F">
          <w:rPr>
            <w:noProof/>
            <w:webHidden/>
          </w:rPr>
          <w:fldChar w:fldCharType="begin"/>
        </w:r>
        <w:r w:rsidR="00EF6A9F">
          <w:rPr>
            <w:noProof/>
            <w:webHidden/>
          </w:rPr>
          <w:instrText xml:space="preserve"> PAGEREF _Toc10213219 \h </w:instrText>
        </w:r>
        <w:r w:rsidR="00EF6A9F">
          <w:rPr>
            <w:noProof/>
            <w:webHidden/>
          </w:rPr>
        </w:r>
        <w:r w:rsidR="00EF6A9F">
          <w:rPr>
            <w:noProof/>
            <w:webHidden/>
          </w:rPr>
          <w:fldChar w:fldCharType="separate"/>
        </w:r>
        <w:r w:rsidR="00EF6A9F">
          <w:rPr>
            <w:noProof/>
            <w:webHidden/>
          </w:rPr>
          <w:t>8</w:t>
        </w:r>
        <w:r w:rsidR="00EF6A9F">
          <w:rPr>
            <w:noProof/>
            <w:webHidden/>
          </w:rPr>
          <w:fldChar w:fldCharType="end"/>
        </w:r>
      </w:hyperlink>
    </w:p>
    <w:p w14:paraId="71098105" w14:textId="2A731D02" w:rsidR="00EF6A9F" w:rsidRDefault="00846A83">
      <w:pPr>
        <w:pStyle w:val="TOC3"/>
        <w:tabs>
          <w:tab w:val="right" w:leader="dot" w:pos="10790"/>
        </w:tabs>
        <w:rPr>
          <w:rFonts w:eastAsiaTheme="minorEastAsia"/>
          <w:i w:val="0"/>
          <w:iCs w:val="0"/>
          <w:noProof/>
          <w:sz w:val="22"/>
          <w:szCs w:val="22"/>
        </w:rPr>
      </w:pPr>
      <w:hyperlink w:anchor="_Toc10213220" w:history="1">
        <w:r w:rsidR="00EF6A9F" w:rsidRPr="00A06565">
          <w:rPr>
            <w:rStyle w:val="Hyperlink"/>
            <w:noProof/>
          </w:rPr>
          <w:t>4.4.1 Department Filtering</w:t>
        </w:r>
        <w:r w:rsidR="00EF6A9F">
          <w:rPr>
            <w:noProof/>
            <w:webHidden/>
          </w:rPr>
          <w:tab/>
        </w:r>
        <w:r w:rsidR="00EF6A9F">
          <w:rPr>
            <w:noProof/>
            <w:webHidden/>
          </w:rPr>
          <w:fldChar w:fldCharType="begin"/>
        </w:r>
        <w:r w:rsidR="00EF6A9F">
          <w:rPr>
            <w:noProof/>
            <w:webHidden/>
          </w:rPr>
          <w:instrText xml:space="preserve"> PAGEREF _Toc10213220 \h </w:instrText>
        </w:r>
        <w:r w:rsidR="00EF6A9F">
          <w:rPr>
            <w:noProof/>
            <w:webHidden/>
          </w:rPr>
        </w:r>
        <w:r w:rsidR="00EF6A9F">
          <w:rPr>
            <w:noProof/>
            <w:webHidden/>
          </w:rPr>
          <w:fldChar w:fldCharType="separate"/>
        </w:r>
        <w:r w:rsidR="00EF6A9F">
          <w:rPr>
            <w:noProof/>
            <w:webHidden/>
          </w:rPr>
          <w:t>8</w:t>
        </w:r>
        <w:r w:rsidR="00EF6A9F">
          <w:rPr>
            <w:noProof/>
            <w:webHidden/>
          </w:rPr>
          <w:fldChar w:fldCharType="end"/>
        </w:r>
      </w:hyperlink>
    </w:p>
    <w:p w14:paraId="14A78891" w14:textId="5996588D" w:rsidR="00EF6A9F" w:rsidRDefault="00846A83">
      <w:pPr>
        <w:pStyle w:val="TOC3"/>
        <w:tabs>
          <w:tab w:val="right" w:leader="dot" w:pos="10790"/>
        </w:tabs>
        <w:rPr>
          <w:rFonts w:eastAsiaTheme="minorEastAsia"/>
          <w:i w:val="0"/>
          <w:iCs w:val="0"/>
          <w:noProof/>
          <w:sz w:val="22"/>
          <w:szCs w:val="22"/>
        </w:rPr>
      </w:pPr>
      <w:hyperlink w:anchor="_Toc10213221" w:history="1">
        <w:r w:rsidR="00EF6A9F" w:rsidRPr="00A06565">
          <w:rPr>
            <w:rStyle w:val="Hyperlink"/>
            <w:noProof/>
          </w:rPr>
          <w:t>4.4.2 Order Submission Method</w:t>
        </w:r>
        <w:r w:rsidR="00EF6A9F">
          <w:rPr>
            <w:noProof/>
            <w:webHidden/>
          </w:rPr>
          <w:tab/>
        </w:r>
        <w:r w:rsidR="00EF6A9F">
          <w:rPr>
            <w:noProof/>
            <w:webHidden/>
          </w:rPr>
          <w:fldChar w:fldCharType="begin"/>
        </w:r>
        <w:r w:rsidR="00EF6A9F">
          <w:rPr>
            <w:noProof/>
            <w:webHidden/>
          </w:rPr>
          <w:instrText xml:space="preserve"> PAGEREF _Toc10213221 \h </w:instrText>
        </w:r>
        <w:r w:rsidR="00EF6A9F">
          <w:rPr>
            <w:noProof/>
            <w:webHidden/>
          </w:rPr>
        </w:r>
        <w:r w:rsidR="00EF6A9F">
          <w:rPr>
            <w:noProof/>
            <w:webHidden/>
          </w:rPr>
          <w:fldChar w:fldCharType="separate"/>
        </w:r>
        <w:r w:rsidR="00EF6A9F">
          <w:rPr>
            <w:noProof/>
            <w:webHidden/>
          </w:rPr>
          <w:t>8</w:t>
        </w:r>
        <w:r w:rsidR="00EF6A9F">
          <w:rPr>
            <w:noProof/>
            <w:webHidden/>
          </w:rPr>
          <w:fldChar w:fldCharType="end"/>
        </w:r>
      </w:hyperlink>
    </w:p>
    <w:p w14:paraId="7A2EDDF1" w14:textId="73DED945" w:rsidR="00EF6A9F" w:rsidRDefault="00846A83">
      <w:pPr>
        <w:pStyle w:val="TOC3"/>
        <w:tabs>
          <w:tab w:val="right" w:leader="dot" w:pos="10790"/>
        </w:tabs>
        <w:rPr>
          <w:rFonts w:eastAsiaTheme="minorEastAsia"/>
          <w:i w:val="0"/>
          <w:iCs w:val="0"/>
          <w:noProof/>
          <w:sz w:val="22"/>
          <w:szCs w:val="22"/>
        </w:rPr>
      </w:pPr>
      <w:hyperlink w:anchor="_Toc10213222" w:history="1">
        <w:r w:rsidR="00EF6A9F" w:rsidRPr="00A06565">
          <w:rPr>
            <w:rStyle w:val="Hyperlink"/>
            <w:noProof/>
          </w:rPr>
          <w:t>4.4.3 Ordering Provider</w:t>
        </w:r>
        <w:r w:rsidR="00EF6A9F">
          <w:rPr>
            <w:noProof/>
            <w:webHidden/>
          </w:rPr>
          <w:tab/>
        </w:r>
        <w:r w:rsidR="00EF6A9F">
          <w:rPr>
            <w:noProof/>
            <w:webHidden/>
          </w:rPr>
          <w:fldChar w:fldCharType="begin"/>
        </w:r>
        <w:r w:rsidR="00EF6A9F">
          <w:rPr>
            <w:noProof/>
            <w:webHidden/>
          </w:rPr>
          <w:instrText xml:space="preserve"> PAGEREF _Toc10213222 \h </w:instrText>
        </w:r>
        <w:r w:rsidR="00EF6A9F">
          <w:rPr>
            <w:noProof/>
            <w:webHidden/>
          </w:rPr>
        </w:r>
        <w:r w:rsidR="00EF6A9F">
          <w:rPr>
            <w:noProof/>
            <w:webHidden/>
          </w:rPr>
          <w:fldChar w:fldCharType="separate"/>
        </w:r>
        <w:r w:rsidR="00EF6A9F">
          <w:rPr>
            <w:noProof/>
            <w:webHidden/>
          </w:rPr>
          <w:t>8</w:t>
        </w:r>
        <w:r w:rsidR="00EF6A9F">
          <w:rPr>
            <w:noProof/>
            <w:webHidden/>
          </w:rPr>
          <w:fldChar w:fldCharType="end"/>
        </w:r>
      </w:hyperlink>
    </w:p>
    <w:p w14:paraId="73055A63" w14:textId="4B6AE6F5" w:rsidR="00EF6A9F" w:rsidRDefault="00846A83">
      <w:pPr>
        <w:pStyle w:val="TOC3"/>
        <w:tabs>
          <w:tab w:val="right" w:leader="dot" w:pos="10790"/>
        </w:tabs>
        <w:rPr>
          <w:rFonts w:eastAsiaTheme="minorEastAsia"/>
          <w:i w:val="0"/>
          <w:iCs w:val="0"/>
          <w:noProof/>
          <w:sz w:val="22"/>
          <w:szCs w:val="22"/>
        </w:rPr>
      </w:pPr>
      <w:hyperlink w:anchor="_Toc10213223" w:history="1">
        <w:r w:rsidR="00EF6A9F" w:rsidRPr="00A06565">
          <w:rPr>
            <w:rStyle w:val="Hyperlink"/>
            <w:noProof/>
          </w:rPr>
          <w:t>4.4.4 Order Time Zone Selection</w:t>
        </w:r>
        <w:r w:rsidR="00EF6A9F">
          <w:rPr>
            <w:noProof/>
            <w:webHidden/>
          </w:rPr>
          <w:tab/>
        </w:r>
        <w:r w:rsidR="00EF6A9F">
          <w:rPr>
            <w:noProof/>
            <w:webHidden/>
          </w:rPr>
          <w:fldChar w:fldCharType="begin"/>
        </w:r>
        <w:r w:rsidR="00EF6A9F">
          <w:rPr>
            <w:noProof/>
            <w:webHidden/>
          </w:rPr>
          <w:instrText xml:space="preserve"> PAGEREF _Toc10213223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2F698146" w14:textId="40A3DF2E" w:rsidR="00EF6A9F" w:rsidRDefault="00846A83">
      <w:pPr>
        <w:pStyle w:val="TOC3"/>
        <w:tabs>
          <w:tab w:val="right" w:leader="dot" w:pos="10790"/>
        </w:tabs>
        <w:rPr>
          <w:rFonts w:eastAsiaTheme="minorEastAsia"/>
          <w:i w:val="0"/>
          <w:iCs w:val="0"/>
          <w:noProof/>
          <w:sz w:val="22"/>
          <w:szCs w:val="22"/>
        </w:rPr>
      </w:pPr>
      <w:hyperlink w:anchor="_Toc10213224" w:history="1">
        <w:r w:rsidR="00EF6A9F" w:rsidRPr="00A06565">
          <w:rPr>
            <w:rStyle w:val="Hyperlink"/>
            <w:noProof/>
          </w:rPr>
          <w:t>4.4.5 Order Processing</w:t>
        </w:r>
        <w:r w:rsidR="00EF6A9F">
          <w:rPr>
            <w:noProof/>
            <w:webHidden/>
          </w:rPr>
          <w:tab/>
        </w:r>
        <w:r w:rsidR="00EF6A9F">
          <w:rPr>
            <w:noProof/>
            <w:webHidden/>
          </w:rPr>
          <w:fldChar w:fldCharType="begin"/>
        </w:r>
        <w:r w:rsidR="00EF6A9F">
          <w:rPr>
            <w:noProof/>
            <w:webHidden/>
          </w:rPr>
          <w:instrText xml:space="preserve"> PAGEREF _Toc10213224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7D913743" w14:textId="354890AC" w:rsidR="00EF6A9F" w:rsidRDefault="00846A83">
      <w:pPr>
        <w:pStyle w:val="TOC4"/>
        <w:tabs>
          <w:tab w:val="right" w:leader="dot" w:pos="10790"/>
        </w:tabs>
        <w:rPr>
          <w:rFonts w:eastAsiaTheme="minorEastAsia"/>
          <w:noProof/>
          <w:sz w:val="22"/>
          <w:szCs w:val="22"/>
        </w:rPr>
      </w:pPr>
      <w:hyperlink w:anchor="_Toc10213225" w:history="1">
        <w:r w:rsidR="00EF6A9F" w:rsidRPr="00A06565">
          <w:rPr>
            <w:rStyle w:val="Hyperlink"/>
            <w:noProof/>
          </w:rPr>
          <w:t>4.4.5.1 Future Orders</w:t>
        </w:r>
        <w:r w:rsidR="00EF6A9F">
          <w:rPr>
            <w:noProof/>
            <w:webHidden/>
          </w:rPr>
          <w:tab/>
        </w:r>
        <w:r w:rsidR="00EF6A9F">
          <w:rPr>
            <w:noProof/>
            <w:webHidden/>
          </w:rPr>
          <w:fldChar w:fldCharType="begin"/>
        </w:r>
        <w:r w:rsidR="00EF6A9F">
          <w:rPr>
            <w:noProof/>
            <w:webHidden/>
          </w:rPr>
          <w:instrText xml:space="preserve"> PAGEREF _Toc10213225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47020791" w14:textId="24C216D6" w:rsidR="00EF6A9F" w:rsidRDefault="00846A83">
      <w:pPr>
        <w:pStyle w:val="TOC4"/>
        <w:tabs>
          <w:tab w:val="right" w:leader="dot" w:pos="10790"/>
        </w:tabs>
        <w:rPr>
          <w:rFonts w:eastAsiaTheme="minorEastAsia"/>
          <w:noProof/>
          <w:sz w:val="22"/>
          <w:szCs w:val="22"/>
        </w:rPr>
      </w:pPr>
      <w:hyperlink w:anchor="_Toc10213226" w:history="1">
        <w:r w:rsidR="00EF6A9F" w:rsidRPr="00A06565">
          <w:rPr>
            <w:rStyle w:val="Hyperlink"/>
            <w:noProof/>
          </w:rPr>
          <w:t>4.4.5.2 Standing Orders</w:t>
        </w:r>
        <w:r w:rsidR="00EF6A9F">
          <w:rPr>
            <w:noProof/>
            <w:webHidden/>
          </w:rPr>
          <w:tab/>
        </w:r>
        <w:r w:rsidR="00EF6A9F">
          <w:rPr>
            <w:noProof/>
            <w:webHidden/>
          </w:rPr>
          <w:fldChar w:fldCharType="begin"/>
        </w:r>
        <w:r w:rsidR="00EF6A9F">
          <w:rPr>
            <w:noProof/>
            <w:webHidden/>
          </w:rPr>
          <w:instrText xml:space="preserve"> PAGEREF _Toc10213226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33E913D4" w14:textId="217F34FC" w:rsidR="00EF6A9F" w:rsidRDefault="00846A83">
      <w:pPr>
        <w:pStyle w:val="TOC3"/>
        <w:tabs>
          <w:tab w:val="right" w:leader="dot" w:pos="10790"/>
        </w:tabs>
        <w:rPr>
          <w:rFonts w:eastAsiaTheme="minorEastAsia"/>
          <w:i w:val="0"/>
          <w:iCs w:val="0"/>
          <w:noProof/>
          <w:sz w:val="22"/>
          <w:szCs w:val="22"/>
        </w:rPr>
      </w:pPr>
      <w:hyperlink w:anchor="_Toc10213227" w:history="1">
        <w:r w:rsidR="00EF6A9F" w:rsidRPr="00A06565">
          <w:rPr>
            <w:rStyle w:val="Hyperlink"/>
            <w:noProof/>
          </w:rPr>
          <w:t>4.4.6 Limitations</w:t>
        </w:r>
        <w:r w:rsidR="00EF6A9F">
          <w:rPr>
            <w:noProof/>
            <w:webHidden/>
          </w:rPr>
          <w:tab/>
        </w:r>
        <w:r w:rsidR="00EF6A9F">
          <w:rPr>
            <w:noProof/>
            <w:webHidden/>
          </w:rPr>
          <w:fldChar w:fldCharType="begin"/>
        </w:r>
        <w:r w:rsidR="00EF6A9F">
          <w:rPr>
            <w:noProof/>
            <w:webHidden/>
          </w:rPr>
          <w:instrText xml:space="preserve"> PAGEREF _Toc10213227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0FAA70CE" w14:textId="2CDEF9E8" w:rsidR="00EF6A9F" w:rsidRDefault="00846A83">
      <w:pPr>
        <w:pStyle w:val="TOC4"/>
        <w:tabs>
          <w:tab w:val="right" w:leader="dot" w:pos="10790"/>
        </w:tabs>
        <w:rPr>
          <w:rFonts w:eastAsiaTheme="minorEastAsia"/>
          <w:noProof/>
          <w:sz w:val="22"/>
          <w:szCs w:val="22"/>
        </w:rPr>
      </w:pPr>
      <w:hyperlink w:anchor="_Toc10213228" w:history="1">
        <w:r w:rsidR="00EF6A9F" w:rsidRPr="00A06565">
          <w:rPr>
            <w:rStyle w:val="Hyperlink"/>
            <w:noProof/>
          </w:rPr>
          <w:t>4.4.6.1 Dedicated Use of In-House Orders Interface</w:t>
        </w:r>
        <w:r w:rsidR="00EF6A9F">
          <w:rPr>
            <w:noProof/>
            <w:webHidden/>
          </w:rPr>
          <w:tab/>
        </w:r>
        <w:r w:rsidR="00EF6A9F">
          <w:rPr>
            <w:noProof/>
            <w:webHidden/>
          </w:rPr>
          <w:fldChar w:fldCharType="begin"/>
        </w:r>
        <w:r w:rsidR="00EF6A9F">
          <w:rPr>
            <w:noProof/>
            <w:webHidden/>
          </w:rPr>
          <w:instrText xml:space="preserve"> PAGEREF _Toc10213228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18B63893" w14:textId="49D18A7B" w:rsidR="00EF6A9F" w:rsidRDefault="00846A83">
      <w:pPr>
        <w:pStyle w:val="TOC4"/>
        <w:tabs>
          <w:tab w:val="right" w:leader="dot" w:pos="10790"/>
        </w:tabs>
        <w:rPr>
          <w:rFonts w:eastAsiaTheme="minorEastAsia"/>
          <w:noProof/>
          <w:sz w:val="22"/>
          <w:szCs w:val="22"/>
        </w:rPr>
      </w:pPr>
      <w:hyperlink w:anchor="_Toc10213229" w:history="1">
        <w:r w:rsidR="00EF6A9F" w:rsidRPr="00A06565">
          <w:rPr>
            <w:rStyle w:val="Hyperlink"/>
            <w:noProof/>
          </w:rPr>
          <w:t>4.4.6.2 Pre-Existing Orders</w:t>
        </w:r>
        <w:r w:rsidR="00EF6A9F">
          <w:rPr>
            <w:noProof/>
            <w:webHidden/>
          </w:rPr>
          <w:tab/>
        </w:r>
        <w:r w:rsidR="00EF6A9F">
          <w:rPr>
            <w:noProof/>
            <w:webHidden/>
          </w:rPr>
          <w:fldChar w:fldCharType="begin"/>
        </w:r>
        <w:r w:rsidR="00EF6A9F">
          <w:rPr>
            <w:noProof/>
            <w:webHidden/>
          </w:rPr>
          <w:instrText xml:space="preserve"> PAGEREF _Toc10213229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21A5198D" w14:textId="42D459CA" w:rsidR="00EF6A9F" w:rsidRDefault="00846A83">
      <w:pPr>
        <w:pStyle w:val="TOC4"/>
        <w:tabs>
          <w:tab w:val="right" w:leader="dot" w:pos="10790"/>
        </w:tabs>
        <w:rPr>
          <w:rFonts w:eastAsiaTheme="minorEastAsia"/>
          <w:noProof/>
          <w:sz w:val="22"/>
          <w:szCs w:val="22"/>
        </w:rPr>
      </w:pPr>
      <w:hyperlink w:anchor="_Toc10213230" w:history="1">
        <w:r w:rsidR="00EF6A9F" w:rsidRPr="00A06565">
          <w:rPr>
            <w:rStyle w:val="Hyperlink"/>
            <w:noProof/>
          </w:rPr>
          <w:t>4.4.6.3 Order Cancelations and Modifications</w:t>
        </w:r>
        <w:r w:rsidR="00EF6A9F">
          <w:rPr>
            <w:noProof/>
            <w:webHidden/>
          </w:rPr>
          <w:tab/>
        </w:r>
        <w:r w:rsidR="00EF6A9F">
          <w:rPr>
            <w:noProof/>
            <w:webHidden/>
          </w:rPr>
          <w:fldChar w:fldCharType="begin"/>
        </w:r>
        <w:r w:rsidR="00EF6A9F">
          <w:rPr>
            <w:noProof/>
            <w:webHidden/>
          </w:rPr>
          <w:instrText xml:space="preserve"> PAGEREF _Toc10213230 \h </w:instrText>
        </w:r>
        <w:r w:rsidR="00EF6A9F">
          <w:rPr>
            <w:noProof/>
            <w:webHidden/>
          </w:rPr>
        </w:r>
        <w:r w:rsidR="00EF6A9F">
          <w:rPr>
            <w:noProof/>
            <w:webHidden/>
          </w:rPr>
          <w:fldChar w:fldCharType="separate"/>
        </w:r>
        <w:r w:rsidR="00EF6A9F">
          <w:rPr>
            <w:noProof/>
            <w:webHidden/>
          </w:rPr>
          <w:t>9</w:t>
        </w:r>
        <w:r w:rsidR="00EF6A9F">
          <w:rPr>
            <w:noProof/>
            <w:webHidden/>
          </w:rPr>
          <w:fldChar w:fldCharType="end"/>
        </w:r>
      </w:hyperlink>
    </w:p>
    <w:p w14:paraId="55D1E7E6" w14:textId="6C2E7DB5" w:rsidR="00EF6A9F" w:rsidRDefault="00846A83">
      <w:pPr>
        <w:pStyle w:val="TOC4"/>
        <w:tabs>
          <w:tab w:val="right" w:leader="dot" w:pos="10790"/>
        </w:tabs>
        <w:rPr>
          <w:rFonts w:eastAsiaTheme="minorEastAsia"/>
          <w:noProof/>
          <w:sz w:val="22"/>
          <w:szCs w:val="22"/>
        </w:rPr>
      </w:pPr>
      <w:hyperlink w:anchor="_Toc10213231" w:history="1">
        <w:r w:rsidR="00EF6A9F" w:rsidRPr="00A06565">
          <w:rPr>
            <w:rStyle w:val="Hyperlink"/>
            <w:noProof/>
          </w:rPr>
          <w:t>4.4.6.4 Accession Identifiers</w:t>
        </w:r>
        <w:r w:rsidR="00EF6A9F">
          <w:rPr>
            <w:noProof/>
            <w:webHidden/>
          </w:rPr>
          <w:tab/>
        </w:r>
        <w:r w:rsidR="00EF6A9F">
          <w:rPr>
            <w:noProof/>
            <w:webHidden/>
          </w:rPr>
          <w:fldChar w:fldCharType="begin"/>
        </w:r>
        <w:r w:rsidR="00EF6A9F">
          <w:rPr>
            <w:noProof/>
            <w:webHidden/>
          </w:rPr>
          <w:instrText xml:space="preserve"> PAGEREF _Toc10213231 \h </w:instrText>
        </w:r>
        <w:r w:rsidR="00EF6A9F">
          <w:rPr>
            <w:noProof/>
            <w:webHidden/>
          </w:rPr>
        </w:r>
        <w:r w:rsidR="00EF6A9F">
          <w:rPr>
            <w:noProof/>
            <w:webHidden/>
          </w:rPr>
          <w:fldChar w:fldCharType="separate"/>
        </w:r>
        <w:r w:rsidR="00EF6A9F">
          <w:rPr>
            <w:noProof/>
            <w:webHidden/>
          </w:rPr>
          <w:t>10</w:t>
        </w:r>
        <w:r w:rsidR="00EF6A9F">
          <w:rPr>
            <w:noProof/>
            <w:webHidden/>
          </w:rPr>
          <w:fldChar w:fldCharType="end"/>
        </w:r>
      </w:hyperlink>
    </w:p>
    <w:p w14:paraId="70BA4CCD" w14:textId="678A7EA1" w:rsidR="00EF6A9F" w:rsidRDefault="00846A83">
      <w:pPr>
        <w:pStyle w:val="TOC4"/>
        <w:tabs>
          <w:tab w:val="right" w:leader="dot" w:pos="10790"/>
        </w:tabs>
        <w:rPr>
          <w:rFonts w:eastAsiaTheme="minorEastAsia"/>
          <w:noProof/>
          <w:sz w:val="22"/>
          <w:szCs w:val="22"/>
        </w:rPr>
      </w:pPr>
      <w:hyperlink w:anchor="_Toc10213232" w:history="1">
        <w:r w:rsidR="00EF6A9F" w:rsidRPr="00A06565">
          <w:rPr>
            <w:rStyle w:val="Hyperlink"/>
            <w:noProof/>
          </w:rPr>
          <w:t>4.4.6.5 Interface Message Batching</w:t>
        </w:r>
        <w:r w:rsidR="00EF6A9F">
          <w:rPr>
            <w:noProof/>
            <w:webHidden/>
          </w:rPr>
          <w:tab/>
        </w:r>
        <w:r w:rsidR="00EF6A9F">
          <w:rPr>
            <w:noProof/>
            <w:webHidden/>
          </w:rPr>
          <w:fldChar w:fldCharType="begin"/>
        </w:r>
        <w:r w:rsidR="00EF6A9F">
          <w:rPr>
            <w:noProof/>
            <w:webHidden/>
          </w:rPr>
          <w:instrText xml:space="preserve"> PAGEREF _Toc10213232 \h </w:instrText>
        </w:r>
        <w:r w:rsidR="00EF6A9F">
          <w:rPr>
            <w:noProof/>
            <w:webHidden/>
          </w:rPr>
        </w:r>
        <w:r w:rsidR="00EF6A9F">
          <w:rPr>
            <w:noProof/>
            <w:webHidden/>
          </w:rPr>
          <w:fldChar w:fldCharType="separate"/>
        </w:r>
        <w:r w:rsidR="00EF6A9F">
          <w:rPr>
            <w:noProof/>
            <w:webHidden/>
          </w:rPr>
          <w:t>10</w:t>
        </w:r>
        <w:r w:rsidR="00EF6A9F">
          <w:rPr>
            <w:noProof/>
            <w:webHidden/>
          </w:rPr>
          <w:fldChar w:fldCharType="end"/>
        </w:r>
      </w:hyperlink>
    </w:p>
    <w:p w14:paraId="3621440B" w14:textId="3FE0C309" w:rsidR="00EF6A9F" w:rsidRDefault="00846A83">
      <w:pPr>
        <w:pStyle w:val="TOC4"/>
        <w:tabs>
          <w:tab w:val="right" w:leader="dot" w:pos="10790"/>
        </w:tabs>
        <w:rPr>
          <w:rFonts w:eastAsiaTheme="minorEastAsia"/>
          <w:noProof/>
          <w:sz w:val="22"/>
          <w:szCs w:val="22"/>
        </w:rPr>
      </w:pPr>
      <w:hyperlink w:anchor="_Toc10213233" w:history="1">
        <w:r w:rsidR="00EF6A9F" w:rsidRPr="00A06565">
          <w:rPr>
            <w:rStyle w:val="Hyperlink"/>
            <w:noProof/>
          </w:rPr>
          <w:t>4.4.6.6 Order Validation</w:t>
        </w:r>
        <w:r w:rsidR="00EF6A9F">
          <w:rPr>
            <w:noProof/>
            <w:webHidden/>
          </w:rPr>
          <w:tab/>
        </w:r>
        <w:r w:rsidR="00EF6A9F">
          <w:rPr>
            <w:noProof/>
            <w:webHidden/>
          </w:rPr>
          <w:fldChar w:fldCharType="begin"/>
        </w:r>
        <w:r w:rsidR="00EF6A9F">
          <w:rPr>
            <w:noProof/>
            <w:webHidden/>
          </w:rPr>
          <w:instrText xml:space="preserve"> PAGEREF _Toc10213233 \h </w:instrText>
        </w:r>
        <w:r w:rsidR="00EF6A9F">
          <w:rPr>
            <w:noProof/>
            <w:webHidden/>
          </w:rPr>
        </w:r>
        <w:r w:rsidR="00EF6A9F">
          <w:rPr>
            <w:noProof/>
            <w:webHidden/>
          </w:rPr>
          <w:fldChar w:fldCharType="separate"/>
        </w:r>
        <w:r w:rsidR="00EF6A9F">
          <w:rPr>
            <w:noProof/>
            <w:webHidden/>
          </w:rPr>
          <w:t>10</w:t>
        </w:r>
        <w:r w:rsidR="00EF6A9F">
          <w:rPr>
            <w:noProof/>
            <w:webHidden/>
          </w:rPr>
          <w:fldChar w:fldCharType="end"/>
        </w:r>
      </w:hyperlink>
    </w:p>
    <w:p w14:paraId="353C1F4E" w14:textId="65D7858B" w:rsidR="00EF6A9F" w:rsidRDefault="00846A83">
      <w:pPr>
        <w:pStyle w:val="TOC1"/>
        <w:tabs>
          <w:tab w:val="right" w:leader="dot" w:pos="10790"/>
        </w:tabs>
        <w:rPr>
          <w:rFonts w:eastAsiaTheme="minorEastAsia"/>
          <w:b w:val="0"/>
          <w:bCs w:val="0"/>
          <w:caps w:val="0"/>
          <w:noProof/>
          <w:sz w:val="22"/>
          <w:szCs w:val="22"/>
        </w:rPr>
      </w:pPr>
      <w:hyperlink w:anchor="_Toc10213234" w:history="1">
        <w:r w:rsidR="00EF6A9F" w:rsidRPr="00A06565">
          <w:rPr>
            <w:rStyle w:val="Hyperlink"/>
            <w:noProof/>
          </w:rPr>
          <w:t>5 Connectivity Method Overview</w:t>
        </w:r>
        <w:r w:rsidR="00EF6A9F">
          <w:rPr>
            <w:noProof/>
            <w:webHidden/>
          </w:rPr>
          <w:tab/>
        </w:r>
        <w:r w:rsidR="00EF6A9F">
          <w:rPr>
            <w:noProof/>
            <w:webHidden/>
          </w:rPr>
          <w:fldChar w:fldCharType="begin"/>
        </w:r>
        <w:r w:rsidR="00EF6A9F">
          <w:rPr>
            <w:noProof/>
            <w:webHidden/>
          </w:rPr>
          <w:instrText xml:space="preserve"> PAGEREF _Toc10213234 \h </w:instrText>
        </w:r>
        <w:r w:rsidR="00EF6A9F">
          <w:rPr>
            <w:noProof/>
            <w:webHidden/>
          </w:rPr>
        </w:r>
        <w:r w:rsidR="00EF6A9F">
          <w:rPr>
            <w:noProof/>
            <w:webHidden/>
          </w:rPr>
          <w:fldChar w:fldCharType="separate"/>
        </w:r>
        <w:r w:rsidR="00EF6A9F">
          <w:rPr>
            <w:noProof/>
            <w:webHidden/>
          </w:rPr>
          <w:t>11</w:t>
        </w:r>
        <w:r w:rsidR="00EF6A9F">
          <w:rPr>
            <w:noProof/>
            <w:webHidden/>
          </w:rPr>
          <w:fldChar w:fldCharType="end"/>
        </w:r>
      </w:hyperlink>
    </w:p>
    <w:p w14:paraId="5E89CDD9" w14:textId="0F045A6B" w:rsidR="00EF6A9F" w:rsidRDefault="00846A83">
      <w:pPr>
        <w:pStyle w:val="TOC1"/>
        <w:tabs>
          <w:tab w:val="right" w:leader="dot" w:pos="10790"/>
        </w:tabs>
        <w:rPr>
          <w:rFonts w:eastAsiaTheme="minorEastAsia"/>
          <w:b w:val="0"/>
          <w:bCs w:val="0"/>
          <w:caps w:val="0"/>
          <w:noProof/>
          <w:sz w:val="22"/>
          <w:szCs w:val="22"/>
        </w:rPr>
      </w:pPr>
      <w:hyperlink w:anchor="_Toc10213235" w:history="1">
        <w:r w:rsidR="00EF6A9F" w:rsidRPr="00A06565">
          <w:rPr>
            <w:rStyle w:val="Hyperlink"/>
            <w:noProof/>
          </w:rPr>
          <w:t>6 Appendices and Other References</w:t>
        </w:r>
        <w:r w:rsidR="00EF6A9F">
          <w:rPr>
            <w:noProof/>
            <w:webHidden/>
          </w:rPr>
          <w:tab/>
        </w:r>
        <w:r w:rsidR="00EF6A9F">
          <w:rPr>
            <w:noProof/>
            <w:webHidden/>
          </w:rPr>
          <w:fldChar w:fldCharType="begin"/>
        </w:r>
        <w:r w:rsidR="00EF6A9F">
          <w:rPr>
            <w:noProof/>
            <w:webHidden/>
          </w:rPr>
          <w:instrText xml:space="preserve"> PAGEREF _Toc10213235 \h </w:instrText>
        </w:r>
        <w:r w:rsidR="00EF6A9F">
          <w:rPr>
            <w:noProof/>
            <w:webHidden/>
          </w:rPr>
        </w:r>
        <w:r w:rsidR="00EF6A9F">
          <w:rPr>
            <w:noProof/>
            <w:webHidden/>
          </w:rPr>
          <w:fldChar w:fldCharType="separate"/>
        </w:r>
        <w:r w:rsidR="00EF6A9F">
          <w:rPr>
            <w:noProof/>
            <w:webHidden/>
          </w:rPr>
          <w:t>12</w:t>
        </w:r>
        <w:r w:rsidR="00EF6A9F">
          <w:rPr>
            <w:noProof/>
            <w:webHidden/>
          </w:rPr>
          <w:fldChar w:fldCharType="end"/>
        </w:r>
      </w:hyperlink>
    </w:p>
    <w:p w14:paraId="67AAE7DA" w14:textId="7168E29A" w:rsidR="00EF6A9F" w:rsidRDefault="00846A83">
      <w:pPr>
        <w:pStyle w:val="TOC2"/>
        <w:tabs>
          <w:tab w:val="right" w:leader="dot" w:pos="10790"/>
        </w:tabs>
        <w:rPr>
          <w:rFonts w:eastAsiaTheme="minorEastAsia"/>
          <w:smallCaps w:val="0"/>
          <w:noProof/>
          <w:sz w:val="22"/>
          <w:szCs w:val="22"/>
        </w:rPr>
      </w:pPr>
      <w:hyperlink w:anchor="_Toc10213236" w:history="1">
        <w:r w:rsidR="00EF6A9F" w:rsidRPr="00A06565">
          <w:rPr>
            <w:rStyle w:val="Hyperlink"/>
            <w:noProof/>
          </w:rPr>
          <w:t>6.1 Planned Maintenance Window</w:t>
        </w:r>
        <w:r w:rsidR="00EF6A9F">
          <w:rPr>
            <w:noProof/>
            <w:webHidden/>
          </w:rPr>
          <w:tab/>
        </w:r>
        <w:r w:rsidR="00EF6A9F">
          <w:rPr>
            <w:noProof/>
            <w:webHidden/>
          </w:rPr>
          <w:fldChar w:fldCharType="begin"/>
        </w:r>
        <w:r w:rsidR="00EF6A9F">
          <w:rPr>
            <w:noProof/>
            <w:webHidden/>
          </w:rPr>
          <w:instrText xml:space="preserve"> PAGEREF _Toc10213236 \h </w:instrText>
        </w:r>
        <w:r w:rsidR="00EF6A9F">
          <w:rPr>
            <w:noProof/>
            <w:webHidden/>
          </w:rPr>
        </w:r>
        <w:r w:rsidR="00EF6A9F">
          <w:rPr>
            <w:noProof/>
            <w:webHidden/>
          </w:rPr>
          <w:fldChar w:fldCharType="separate"/>
        </w:r>
        <w:r w:rsidR="00EF6A9F">
          <w:rPr>
            <w:noProof/>
            <w:webHidden/>
          </w:rPr>
          <w:t>12</w:t>
        </w:r>
        <w:r w:rsidR="00EF6A9F">
          <w:rPr>
            <w:noProof/>
            <w:webHidden/>
          </w:rPr>
          <w:fldChar w:fldCharType="end"/>
        </w:r>
      </w:hyperlink>
    </w:p>
    <w:p w14:paraId="228D9739" w14:textId="08E6A3AB" w:rsidR="00EF6A9F" w:rsidRDefault="00846A83">
      <w:pPr>
        <w:pStyle w:val="TOC2"/>
        <w:tabs>
          <w:tab w:val="right" w:leader="dot" w:pos="10790"/>
        </w:tabs>
        <w:rPr>
          <w:rFonts w:eastAsiaTheme="minorEastAsia"/>
          <w:smallCaps w:val="0"/>
          <w:noProof/>
          <w:sz w:val="22"/>
          <w:szCs w:val="22"/>
        </w:rPr>
      </w:pPr>
      <w:hyperlink w:anchor="_Toc10213237" w:history="1">
        <w:r w:rsidR="00EF6A9F" w:rsidRPr="00A06565">
          <w:rPr>
            <w:rStyle w:val="Hyperlink"/>
            <w:noProof/>
          </w:rPr>
          <w:t>6.2 Interface Message Queue Manager</w:t>
        </w:r>
        <w:r w:rsidR="00EF6A9F">
          <w:rPr>
            <w:noProof/>
            <w:webHidden/>
          </w:rPr>
          <w:tab/>
        </w:r>
        <w:r w:rsidR="00EF6A9F">
          <w:rPr>
            <w:noProof/>
            <w:webHidden/>
          </w:rPr>
          <w:fldChar w:fldCharType="begin"/>
        </w:r>
        <w:r w:rsidR="00EF6A9F">
          <w:rPr>
            <w:noProof/>
            <w:webHidden/>
          </w:rPr>
          <w:instrText xml:space="preserve"> PAGEREF _Toc10213237 \h </w:instrText>
        </w:r>
        <w:r w:rsidR="00EF6A9F">
          <w:rPr>
            <w:noProof/>
            <w:webHidden/>
          </w:rPr>
        </w:r>
        <w:r w:rsidR="00EF6A9F">
          <w:rPr>
            <w:noProof/>
            <w:webHidden/>
          </w:rPr>
          <w:fldChar w:fldCharType="separate"/>
        </w:r>
        <w:r w:rsidR="00EF6A9F">
          <w:rPr>
            <w:noProof/>
            <w:webHidden/>
          </w:rPr>
          <w:t>12</w:t>
        </w:r>
        <w:r w:rsidR="00EF6A9F">
          <w:rPr>
            <w:noProof/>
            <w:webHidden/>
          </w:rPr>
          <w:fldChar w:fldCharType="end"/>
        </w:r>
      </w:hyperlink>
    </w:p>
    <w:p w14:paraId="2CEF374E" w14:textId="0981C6CD" w:rsidR="00EF6A9F" w:rsidRDefault="00846A83">
      <w:pPr>
        <w:pStyle w:val="TOC2"/>
        <w:tabs>
          <w:tab w:val="right" w:leader="dot" w:pos="10790"/>
        </w:tabs>
        <w:rPr>
          <w:rFonts w:eastAsiaTheme="minorEastAsia"/>
          <w:smallCaps w:val="0"/>
          <w:noProof/>
          <w:sz w:val="22"/>
          <w:szCs w:val="22"/>
        </w:rPr>
      </w:pPr>
      <w:hyperlink w:anchor="_Toc10213238" w:history="1">
        <w:r w:rsidR="00EF6A9F" w:rsidRPr="00A06565">
          <w:rPr>
            <w:rStyle w:val="Hyperlink"/>
            <w:noProof/>
          </w:rPr>
          <w:t>6.3 Continuing Service and Support</w:t>
        </w:r>
        <w:r w:rsidR="00EF6A9F">
          <w:rPr>
            <w:noProof/>
            <w:webHidden/>
          </w:rPr>
          <w:tab/>
        </w:r>
        <w:r w:rsidR="00EF6A9F">
          <w:rPr>
            <w:noProof/>
            <w:webHidden/>
          </w:rPr>
          <w:fldChar w:fldCharType="begin"/>
        </w:r>
        <w:r w:rsidR="00EF6A9F">
          <w:rPr>
            <w:noProof/>
            <w:webHidden/>
          </w:rPr>
          <w:instrText xml:space="preserve"> PAGEREF _Toc10213238 \h </w:instrText>
        </w:r>
        <w:r w:rsidR="00EF6A9F">
          <w:rPr>
            <w:noProof/>
            <w:webHidden/>
          </w:rPr>
        </w:r>
        <w:r w:rsidR="00EF6A9F">
          <w:rPr>
            <w:noProof/>
            <w:webHidden/>
          </w:rPr>
          <w:fldChar w:fldCharType="separate"/>
        </w:r>
        <w:r w:rsidR="00EF6A9F">
          <w:rPr>
            <w:noProof/>
            <w:webHidden/>
          </w:rPr>
          <w:t>12</w:t>
        </w:r>
        <w:r w:rsidR="00EF6A9F">
          <w:rPr>
            <w:noProof/>
            <w:webHidden/>
          </w:rPr>
          <w:fldChar w:fldCharType="end"/>
        </w:r>
      </w:hyperlink>
    </w:p>
    <w:p w14:paraId="471407C9" w14:textId="223A0062" w:rsidR="00E155DE" w:rsidRDefault="00E155DE" w:rsidP="00133DB1">
      <w:pPr>
        <w:rPr>
          <w:lang w:eastAsia="ja-JP"/>
        </w:rPr>
      </w:pPr>
      <w:r>
        <w:rPr>
          <w:lang w:eastAsia="ja-JP"/>
        </w:rPr>
        <w:fldChar w:fldCharType="end"/>
      </w:r>
    </w:p>
    <w:p w14:paraId="471407CA" w14:textId="63BC93EE" w:rsidR="00133DB1" w:rsidRDefault="00133DB1" w:rsidP="00133DB1">
      <w:pPr>
        <w:rPr>
          <w:lang w:eastAsia="ja-JP"/>
        </w:rPr>
      </w:pPr>
    </w:p>
    <w:p w14:paraId="471407CB" w14:textId="5D70DE86" w:rsidR="00133DB1" w:rsidRDefault="00133DB1" w:rsidP="00133DB1">
      <w:r>
        <w:t> </w:t>
      </w:r>
    </w:p>
    <w:p w14:paraId="50A36AB1" w14:textId="77777777" w:rsidR="00350312" w:rsidRDefault="00350312">
      <w:pPr>
        <w:spacing w:before="0" w:after="200"/>
        <w:rPr>
          <w:rFonts w:ascii="Century Gothic" w:eastAsiaTheme="minorEastAsia" w:hAnsi="Century Gothic" w:cs="MetaBold-Roman"/>
          <w:b/>
          <w:color w:val="A5A6A5" w:themeColor="background2"/>
          <w:sz w:val="30"/>
          <w:szCs w:val="30"/>
          <w:u w:color="000000"/>
        </w:rPr>
      </w:pPr>
      <w:r>
        <w:br w:type="page"/>
      </w:r>
    </w:p>
    <w:p w14:paraId="5522D6EC" w14:textId="00EE4A42" w:rsidR="004146ED" w:rsidRDefault="004146ED" w:rsidP="004146ED">
      <w:pPr>
        <w:pStyle w:val="Heading2-Numbered"/>
      </w:pPr>
      <w:bookmarkStart w:id="2" w:name="_Toc10213207"/>
      <w:r>
        <w:lastRenderedPageBreak/>
        <w:t>Scoping Process</w:t>
      </w:r>
      <w:bookmarkEnd w:id="2"/>
    </w:p>
    <w:p w14:paraId="349C0D2D" w14:textId="77777777" w:rsidR="004146ED" w:rsidRDefault="004146ED" w:rsidP="004146ED">
      <w:r>
        <w:t>Your interface project manager is available to meet, assist with questions, and help determine the best-fit options for your project. Instructions for manual scoping are as follows:</w:t>
      </w:r>
    </w:p>
    <w:p w14:paraId="61B25156" w14:textId="77777777" w:rsidR="004146ED" w:rsidRDefault="004146ED" w:rsidP="004146ED">
      <w:pPr>
        <w:pStyle w:val="ListParagraph"/>
        <w:numPr>
          <w:ilvl w:val="0"/>
          <w:numId w:val="15"/>
        </w:numPr>
        <w:ind w:left="720" w:hanging="360"/>
      </w:pPr>
      <w:r w:rsidRPr="00F07DE5">
        <w:rPr>
          <w:b/>
        </w:rPr>
        <w:t>Review</w:t>
      </w:r>
      <w:r>
        <w:t xml:space="preserve">: </w:t>
      </w:r>
    </w:p>
    <w:p w14:paraId="10E72FDB" w14:textId="77777777" w:rsidR="004146ED" w:rsidRDefault="004146ED" w:rsidP="004146ED">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10238F59" w14:textId="77777777" w:rsidR="004146ED" w:rsidRDefault="004146ED" w:rsidP="004146ED">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F3EF1F2" w14:textId="77777777" w:rsidR="004146ED" w:rsidRDefault="004146ED" w:rsidP="004146ED">
      <w:pPr>
        <w:pStyle w:val="ListParagraph"/>
        <w:numPr>
          <w:ilvl w:val="0"/>
          <w:numId w:val="15"/>
        </w:numPr>
        <w:ind w:left="720" w:hanging="360"/>
      </w:pPr>
      <w:r w:rsidRPr="00F07DE5">
        <w:rPr>
          <w:b/>
        </w:rPr>
        <w:t>Approve</w:t>
      </w:r>
      <w:r>
        <w:t xml:space="preserve">: </w:t>
      </w:r>
    </w:p>
    <w:p w14:paraId="6CD4959F" w14:textId="77777777" w:rsidR="004146ED" w:rsidRDefault="004146ED" w:rsidP="004146ED">
      <w:r>
        <w:t>When this document is completed to your satisfaction, please approve the scope of the interface by typing your name below.</w:t>
      </w:r>
    </w:p>
    <w:p w14:paraId="327CE442" w14:textId="77777777" w:rsidR="004146ED" w:rsidRDefault="004146ED" w:rsidP="004146ED">
      <w:pPr>
        <w:pStyle w:val="Heading2-Numbered"/>
      </w:pPr>
      <w:bookmarkStart w:id="3" w:name="_Toc494381125"/>
      <w:bookmarkStart w:id="4" w:name="_Toc10213208"/>
      <w:r>
        <w:t>Scope Approval</w:t>
      </w:r>
      <w:bookmarkEnd w:id="3"/>
      <w:bookmarkEnd w:id="4"/>
    </w:p>
    <w:p w14:paraId="7C4D763D" w14:textId="77777777" w:rsidR="004146ED" w:rsidRPr="00EA50CF" w:rsidRDefault="004146ED" w:rsidP="004146ED">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5" w:name="_GoBack"/>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bookmarkEnd w:id="5"/>
      <w:r w:rsidRPr="00EA50CF">
        <w:rPr>
          <w:rFonts w:eastAsia="MS Gothic"/>
        </w:rPr>
        <w:fldChar w:fldCharType="end"/>
      </w:r>
      <w:r w:rsidRPr="00EA50CF">
        <w:t>, agree to the interface design as described here in this document.</w:t>
      </w:r>
    </w:p>
    <w:p w14:paraId="42BE0031" w14:textId="77777777" w:rsidR="004146ED" w:rsidRPr="00EA50CF" w:rsidRDefault="004146ED" w:rsidP="004146ED">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DD" w14:textId="77777777" w:rsidR="00133DB1" w:rsidRDefault="00133DB1" w:rsidP="00133DB1"/>
    <w:p w14:paraId="471407DE" w14:textId="77777777" w:rsidR="00133DB1" w:rsidRDefault="00133DB1" w:rsidP="00133DB1">
      <w:r>
        <w:t> </w:t>
      </w:r>
    </w:p>
    <w:p w14:paraId="471407DF" w14:textId="77777777" w:rsidR="00133DB1" w:rsidRDefault="00F07DE5" w:rsidP="00133DB1">
      <w:pPr>
        <w:pStyle w:val="Heading1-Numbered"/>
      </w:pPr>
      <w:bookmarkStart w:id="6" w:name="_Toc468269465"/>
      <w:bookmarkStart w:id="7" w:name="_Toc10213209"/>
      <w:r>
        <w:lastRenderedPageBreak/>
        <w:t>Project Information</w:t>
      </w:r>
      <w:bookmarkEnd w:id="6"/>
      <w:bookmarkEnd w:id="7"/>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0"/>
        <w:tblW w:w="0" w:type="auto"/>
        <w:tblLook w:val="0420" w:firstRow="1" w:lastRow="0" w:firstColumn="0" w:lastColumn="0" w:noHBand="0" w:noVBand="1"/>
      </w:tblPr>
      <w:tblGrid>
        <w:gridCol w:w="2416"/>
        <w:gridCol w:w="1206"/>
        <w:gridCol w:w="2258"/>
        <w:gridCol w:w="4920"/>
      </w:tblGrid>
      <w:tr w:rsidR="00F07DE5" w:rsidRPr="00F07DE5" w14:paraId="471407E4" w14:textId="77777777" w:rsidTr="00580D1F">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117A12C" w:rsidR="00F76419" w:rsidRPr="00F07DE5" w:rsidRDefault="00614791"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E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0"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4"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8"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154CD2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2EE27646" w14:textId="77777777" w:rsidR="00580D1F" w:rsidRPr="0093717D" w:rsidRDefault="00580D1F" w:rsidP="00580D1F">
            <w:pPr>
              <w:rPr>
                <w:b w:val="0"/>
              </w:rPr>
            </w:pPr>
            <w:r>
              <w:t>Trading Partner Name</w:t>
            </w:r>
          </w:p>
        </w:tc>
        <w:tc>
          <w:tcPr>
            <w:tcW w:w="5033" w:type="dxa"/>
          </w:tcPr>
          <w:p w14:paraId="40E020BD"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7CAEBCB"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5D4FFB02" w14:textId="77777777" w:rsidR="00580D1F" w:rsidRPr="0093717D" w:rsidRDefault="00580D1F" w:rsidP="00580D1F">
            <w:pPr>
              <w:rPr>
                <w:b w:val="0"/>
              </w:rPr>
            </w:pPr>
            <w:r w:rsidRPr="00F07DE5">
              <w:t xml:space="preserve">Trading Partner </w:t>
            </w:r>
            <w:r>
              <w:t>Type</w:t>
            </w:r>
            <w:r w:rsidRPr="00F07DE5">
              <w:t xml:space="preserve"> </w:t>
            </w:r>
            <w:r>
              <w:rPr>
                <w:b w:val="0"/>
              </w:rPr>
              <w:t>(ex. Health Information System, EHR, etc.)</w:t>
            </w:r>
          </w:p>
        </w:tc>
        <w:tc>
          <w:tcPr>
            <w:tcW w:w="5033" w:type="dxa"/>
          </w:tcPr>
          <w:p w14:paraId="605D5677"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F76419" w:rsidRPr="00F07DE5" w14:paraId="47140803"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614791" w:rsidRPr="00F07DE5" w14:paraId="47140806"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E523D0" w:rsidR="00614791" w:rsidRPr="00F07DE5" w:rsidRDefault="00614791" w:rsidP="00F76419">
            <w:r w:rsidRPr="00F07DE5">
              <w:t>athenah</w:t>
            </w:r>
            <w:r>
              <w:t>ealth Interface Project Manager Name</w:t>
            </w:r>
          </w:p>
        </w:tc>
        <w:tc>
          <w:tcPr>
            <w:tcW w:w="5033" w:type="dxa"/>
          </w:tcPr>
          <w:p w14:paraId="47140805"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9"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170D3C48" w:rsidR="00614791" w:rsidRPr="00F07DE5" w:rsidRDefault="00614791" w:rsidP="00F76419">
            <w:r w:rsidRPr="00F07DE5">
              <w:t>athenah</w:t>
            </w:r>
            <w:r>
              <w:t>ealth Interface Project Manager</w:t>
            </w:r>
            <w:r w:rsidRPr="00F07DE5">
              <w:t xml:space="preserve"> Contact Information</w:t>
            </w:r>
          </w:p>
        </w:tc>
        <w:tc>
          <w:tcPr>
            <w:tcW w:w="5033" w:type="dxa"/>
          </w:tcPr>
          <w:p w14:paraId="47140808"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C"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120E1BFA" w:rsidR="00614791" w:rsidRPr="00F07DE5" w:rsidRDefault="00614791"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614791" w:rsidRPr="00B9395F" w:rsidRDefault="00614791"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0"/>
        <w:tblW w:w="11005" w:type="dxa"/>
        <w:tblLayout w:type="fixed"/>
        <w:tblLook w:val="0420" w:firstRow="1" w:lastRow="0" w:firstColumn="0" w:lastColumn="0" w:noHBand="0" w:noVBand="1"/>
      </w:tblPr>
      <w:tblGrid>
        <w:gridCol w:w="2340"/>
        <w:gridCol w:w="2545"/>
        <w:gridCol w:w="1235"/>
        <w:gridCol w:w="4885"/>
      </w:tblGrid>
      <w:tr w:rsidR="00621562" w:rsidRPr="00F76419" w14:paraId="2943BCBF" w14:textId="77777777" w:rsidTr="003B46E6">
        <w:trPr>
          <w:cnfStyle w:val="100000000000" w:firstRow="1" w:lastRow="0" w:firstColumn="0" w:lastColumn="0" w:oddVBand="0" w:evenVBand="0" w:oddHBand="0" w:evenHBand="0" w:firstRowFirstColumn="0" w:firstRowLastColumn="0" w:lastRowFirstColumn="0" w:lastRowLastColumn="0"/>
        </w:trPr>
        <w:tc>
          <w:tcPr>
            <w:tcW w:w="2340" w:type="dxa"/>
          </w:tcPr>
          <w:p w14:paraId="3EA0AFAF" w14:textId="77777777" w:rsidR="00621562" w:rsidRPr="00F76419" w:rsidRDefault="00621562" w:rsidP="00CE6CD0">
            <w:r w:rsidRPr="00F76419">
              <w:t>Contact</w:t>
            </w:r>
          </w:p>
        </w:tc>
        <w:tc>
          <w:tcPr>
            <w:tcW w:w="2545" w:type="dxa"/>
          </w:tcPr>
          <w:p w14:paraId="3580AA16" w14:textId="77777777" w:rsidR="00621562" w:rsidRPr="00F76419" w:rsidRDefault="00621562" w:rsidP="00CE6CD0">
            <w:r w:rsidRPr="00F76419">
              <w:t>Role</w:t>
            </w:r>
          </w:p>
        </w:tc>
        <w:tc>
          <w:tcPr>
            <w:tcW w:w="6120" w:type="dxa"/>
            <w:gridSpan w:val="2"/>
          </w:tcPr>
          <w:p w14:paraId="2409DBD8" w14:textId="77777777" w:rsidR="00621562" w:rsidRPr="00F76419" w:rsidRDefault="00621562" w:rsidP="00CE6CD0">
            <w:r w:rsidRPr="00F76419">
              <w:t>Details</w:t>
            </w:r>
          </w:p>
        </w:tc>
      </w:tr>
      <w:tr w:rsidR="00621562" w:rsidRPr="00F76419" w14:paraId="7DD8A354"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6ACA59C" w14:textId="77777777" w:rsidR="00621562" w:rsidRPr="00F76419" w:rsidRDefault="00621562" w:rsidP="00CE6CD0">
            <w:r w:rsidRPr="00F76419">
              <w:t>Project Business Contact</w:t>
            </w:r>
          </w:p>
        </w:tc>
        <w:tc>
          <w:tcPr>
            <w:tcW w:w="2545" w:type="dxa"/>
            <w:vMerge w:val="restart"/>
          </w:tcPr>
          <w:p w14:paraId="485A0A51" w14:textId="77777777" w:rsidR="00621562" w:rsidRPr="00F76419" w:rsidRDefault="00621562" w:rsidP="00CE6CD0">
            <w:r w:rsidRPr="00F76419">
              <w:t>Responsible for overall success of the project</w:t>
            </w:r>
          </w:p>
        </w:tc>
        <w:tc>
          <w:tcPr>
            <w:tcW w:w="1235" w:type="dxa"/>
          </w:tcPr>
          <w:p w14:paraId="414AAB8E" w14:textId="77777777" w:rsidR="00621562" w:rsidRPr="00F76419" w:rsidRDefault="00621562" w:rsidP="00CE6CD0">
            <w:r w:rsidRPr="00F76419">
              <w:t>Name:</w:t>
            </w:r>
            <w:r>
              <w:t xml:space="preserve"> </w:t>
            </w:r>
          </w:p>
        </w:tc>
        <w:tc>
          <w:tcPr>
            <w:tcW w:w="4885" w:type="dxa"/>
          </w:tcPr>
          <w:p w14:paraId="68A4302A"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6866B4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7AFED92E" w14:textId="77777777" w:rsidR="00621562" w:rsidRPr="00F76419" w:rsidRDefault="00621562" w:rsidP="00CE6CD0"/>
        </w:tc>
        <w:tc>
          <w:tcPr>
            <w:tcW w:w="2545" w:type="dxa"/>
            <w:vMerge/>
          </w:tcPr>
          <w:p w14:paraId="1DDEA9BB" w14:textId="77777777" w:rsidR="00621562" w:rsidRPr="00F76419" w:rsidRDefault="00621562" w:rsidP="00CE6CD0"/>
        </w:tc>
        <w:tc>
          <w:tcPr>
            <w:tcW w:w="1235" w:type="dxa"/>
          </w:tcPr>
          <w:p w14:paraId="022233B1" w14:textId="77777777" w:rsidR="00621562" w:rsidRPr="00F76419" w:rsidRDefault="00621562" w:rsidP="00CE6CD0">
            <w:r w:rsidRPr="00F76419">
              <w:t xml:space="preserve">Phone: </w:t>
            </w:r>
          </w:p>
        </w:tc>
        <w:tc>
          <w:tcPr>
            <w:tcW w:w="4885" w:type="dxa"/>
          </w:tcPr>
          <w:p w14:paraId="7525CF1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BE52F7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DCDEC3E" w14:textId="77777777" w:rsidR="00621562" w:rsidRPr="00F76419" w:rsidRDefault="00621562" w:rsidP="00CE6CD0"/>
        </w:tc>
        <w:tc>
          <w:tcPr>
            <w:tcW w:w="2545" w:type="dxa"/>
            <w:vMerge/>
          </w:tcPr>
          <w:p w14:paraId="4FECC683" w14:textId="77777777" w:rsidR="00621562" w:rsidRPr="00F76419" w:rsidRDefault="00621562" w:rsidP="00CE6CD0"/>
        </w:tc>
        <w:tc>
          <w:tcPr>
            <w:tcW w:w="1235" w:type="dxa"/>
          </w:tcPr>
          <w:p w14:paraId="49886E13" w14:textId="77777777" w:rsidR="00621562" w:rsidRPr="00F76419" w:rsidRDefault="00621562" w:rsidP="00CE6CD0">
            <w:r w:rsidRPr="00F76419">
              <w:t xml:space="preserve">Email: </w:t>
            </w:r>
          </w:p>
        </w:tc>
        <w:tc>
          <w:tcPr>
            <w:tcW w:w="4885" w:type="dxa"/>
          </w:tcPr>
          <w:p w14:paraId="11F3AA9E"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D75A6A9"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325AA752" w14:textId="77777777" w:rsidR="00621562" w:rsidRPr="00F76419" w:rsidRDefault="00621562" w:rsidP="00CE6CD0">
            <w:r w:rsidRPr="00F76419">
              <w:t>Project Interface Contact</w:t>
            </w:r>
          </w:p>
        </w:tc>
        <w:tc>
          <w:tcPr>
            <w:tcW w:w="2545" w:type="dxa"/>
            <w:vMerge w:val="restart"/>
          </w:tcPr>
          <w:p w14:paraId="5AD1CC61" w14:textId="77777777" w:rsidR="00621562" w:rsidRPr="00F76419" w:rsidRDefault="00621562" w:rsidP="00CE6CD0">
            <w:r w:rsidRPr="00F76419">
              <w:t>Interface expert, responsible for continuing interface support</w:t>
            </w:r>
          </w:p>
        </w:tc>
        <w:tc>
          <w:tcPr>
            <w:tcW w:w="1235" w:type="dxa"/>
          </w:tcPr>
          <w:p w14:paraId="3D9A8C0A" w14:textId="77777777" w:rsidR="00621562" w:rsidRPr="00F76419" w:rsidRDefault="00621562" w:rsidP="00CE6CD0">
            <w:r w:rsidRPr="00F76419">
              <w:t xml:space="preserve">Name: </w:t>
            </w:r>
          </w:p>
        </w:tc>
        <w:tc>
          <w:tcPr>
            <w:tcW w:w="4885" w:type="dxa"/>
          </w:tcPr>
          <w:p w14:paraId="6CFB3D90"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CF9A0B0"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5878A39" w14:textId="77777777" w:rsidR="00621562" w:rsidRPr="00F76419" w:rsidRDefault="00621562" w:rsidP="00CE6CD0"/>
        </w:tc>
        <w:tc>
          <w:tcPr>
            <w:tcW w:w="2545" w:type="dxa"/>
            <w:vMerge/>
          </w:tcPr>
          <w:p w14:paraId="5BCE64AD" w14:textId="77777777" w:rsidR="00621562" w:rsidRPr="00F76419" w:rsidRDefault="00621562" w:rsidP="00CE6CD0"/>
        </w:tc>
        <w:tc>
          <w:tcPr>
            <w:tcW w:w="1235" w:type="dxa"/>
          </w:tcPr>
          <w:p w14:paraId="17F934FD" w14:textId="77777777" w:rsidR="00621562" w:rsidRPr="00F76419" w:rsidRDefault="00621562" w:rsidP="00CE6CD0">
            <w:r w:rsidRPr="00F76419">
              <w:t xml:space="preserve">Phone: </w:t>
            </w:r>
          </w:p>
        </w:tc>
        <w:tc>
          <w:tcPr>
            <w:tcW w:w="4885" w:type="dxa"/>
          </w:tcPr>
          <w:p w14:paraId="4E729637"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319C5DB"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2F963836" w14:textId="77777777" w:rsidR="00621562" w:rsidRPr="00F76419" w:rsidRDefault="00621562" w:rsidP="00CE6CD0"/>
        </w:tc>
        <w:tc>
          <w:tcPr>
            <w:tcW w:w="2545" w:type="dxa"/>
            <w:vMerge/>
          </w:tcPr>
          <w:p w14:paraId="30F732E7" w14:textId="77777777" w:rsidR="00621562" w:rsidRPr="00F76419" w:rsidRDefault="00621562" w:rsidP="00CE6CD0"/>
        </w:tc>
        <w:tc>
          <w:tcPr>
            <w:tcW w:w="1235" w:type="dxa"/>
          </w:tcPr>
          <w:p w14:paraId="1668A61B" w14:textId="77777777" w:rsidR="00621562" w:rsidRPr="00F76419" w:rsidRDefault="00621562" w:rsidP="00CE6CD0">
            <w:r w:rsidRPr="00F76419">
              <w:t xml:space="preserve">Email: </w:t>
            </w:r>
          </w:p>
        </w:tc>
        <w:tc>
          <w:tcPr>
            <w:tcW w:w="4885" w:type="dxa"/>
          </w:tcPr>
          <w:p w14:paraId="47B919A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EFD7DDB"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EC82027" w14:textId="77777777" w:rsidR="00621562" w:rsidRPr="00F76419" w:rsidRDefault="00621562" w:rsidP="00CE6CD0">
            <w:r w:rsidRPr="00F76419">
              <w:t>Project IT Contact</w:t>
            </w:r>
          </w:p>
        </w:tc>
        <w:tc>
          <w:tcPr>
            <w:tcW w:w="2545" w:type="dxa"/>
            <w:vMerge w:val="restart"/>
          </w:tcPr>
          <w:p w14:paraId="4E86377B" w14:textId="77777777" w:rsidR="00621562" w:rsidRPr="00F76419" w:rsidRDefault="00621562" w:rsidP="00CE6CD0">
            <w:r w:rsidRPr="00F76419">
              <w:t>Networking and security expert, responsible for overall connectivity</w:t>
            </w:r>
          </w:p>
        </w:tc>
        <w:tc>
          <w:tcPr>
            <w:tcW w:w="1235" w:type="dxa"/>
          </w:tcPr>
          <w:p w14:paraId="0E0B562F" w14:textId="77777777" w:rsidR="00621562" w:rsidRPr="00F76419" w:rsidRDefault="00621562" w:rsidP="00CE6CD0">
            <w:r w:rsidRPr="00F76419">
              <w:t xml:space="preserve">Name: </w:t>
            </w:r>
          </w:p>
        </w:tc>
        <w:tc>
          <w:tcPr>
            <w:tcW w:w="4885" w:type="dxa"/>
          </w:tcPr>
          <w:p w14:paraId="63F5FD2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93E9387"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0DD23FB6" w14:textId="77777777" w:rsidR="00621562" w:rsidRPr="00F76419" w:rsidRDefault="00621562" w:rsidP="00CE6CD0"/>
        </w:tc>
        <w:tc>
          <w:tcPr>
            <w:tcW w:w="2545" w:type="dxa"/>
            <w:vMerge/>
          </w:tcPr>
          <w:p w14:paraId="55E2D40D" w14:textId="77777777" w:rsidR="00621562" w:rsidRPr="00F76419" w:rsidRDefault="00621562" w:rsidP="00CE6CD0"/>
        </w:tc>
        <w:tc>
          <w:tcPr>
            <w:tcW w:w="1235" w:type="dxa"/>
          </w:tcPr>
          <w:p w14:paraId="79EDD3A1" w14:textId="77777777" w:rsidR="00621562" w:rsidRPr="00F76419" w:rsidRDefault="00621562" w:rsidP="00CE6CD0">
            <w:r w:rsidRPr="00F76419">
              <w:t xml:space="preserve">Phone: </w:t>
            </w:r>
          </w:p>
        </w:tc>
        <w:tc>
          <w:tcPr>
            <w:tcW w:w="4885" w:type="dxa"/>
          </w:tcPr>
          <w:p w14:paraId="33DCD0A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3B7ADF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30AE8699" w14:textId="77777777" w:rsidR="00621562" w:rsidRPr="00F76419" w:rsidRDefault="00621562" w:rsidP="00CE6CD0"/>
        </w:tc>
        <w:tc>
          <w:tcPr>
            <w:tcW w:w="2545" w:type="dxa"/>
            <w:vMerge/>
          </w:tcPr>
          <w:p w14:paraId="326E6C48" w14:textId="77777777" w:rsidR="00621562" w:rsidRPr="00F76419" w:rsidRDefault="00621562" w:rsidP="00CE6CD0"/>
        </w:tc>
        <w:tc>
          <w:tcPr>
            <w:tcW w:w="1235" w:type="dxa"/>
          </w:tcPr>
          <w:p w14:paraId="513CD1AF" w14:textId="77777777" w:rsidR="00621562" w:rsidRPr="00F76419" w:rsidRDefault="00621562" w:rsidP="00CE6CD0">
            <w:r w:rsidRPr="00F76419">
              <w:t xml:space="preserve">Email: </w:t>
            </w:r>
          </w:p>
        </w:tc>
        <w:tc>
          <w:tcPr>
            <w:tcW w:w="4885" w:type="dxa"/>
          </w:tcPr>
          <w:p w14:paraId="25450403"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2DC3A0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1899FCDB" w14:textId="77777777" w:rsidR="00621562" w:rsidRPr="00F76419" w:rsidRDefault="00621562" w:rsidP="00CE6CD0">
            <w:r>
              <w:t>Project Compendium Contact</w:t>
            </w:r>
          </w:p>
        </w:tc>
        <w:tc>
          <w:tcPr>
            <w:tcW w:w="2545" w:type="dxa"/>
            <w:vMerge w:val="restart"/>
          </w:tcPr>
          <w:p w14:paraId="66861767" w14:textId="23D998CE" w:rsidR="00621562" w:rsidRPr="00F76419" w:rsidRDefault="00621562" w:rsidP="00621562">
            <w:r>
              <w:t>Responsible for providing the facility’s compendium and order entry questions</w:t>
            </w:r>
          </w:p>
        </w:tc>
        <w:tc>
          <w:tcPr>
            <w:tcW w:w="1235" w:type="dxa"/>
          </w:tcPr>
          <w:p w14:paraId="413CACF3" w14:textId="77777777" w:rsidR="00621562" w:rsidRPr="00F76419" w:rsidRDefault="00621562" w:rsidP="00CE6CD0">
            <w:r>
              <w:t xml:space="preserve">Name: </w:t>
            </w:r>
          </w:p>
        </w:tc>
        <w:tc>
          <w:tcPr>
            <w:tcW w:w="4885" w:type="dxa"/>
          </w:tcPr>
          <w:p w14:paraId="4FC3BAA5"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0EFAC9CC"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5AA5868" w14:textId="77777777" w:rsidR="00621562" w:rsidRPr="00F76419" w:rsidRDefault="00621562" w:rsidP="00CE6CD0"/>
        </w:tc>
        <w:tc>
          <w:tcPr>
            <w:tcW w:w="2545" w:type="dxa"/>
            <w:vMerge/>
          </w:tcPr>
          <w:p w14:paraId="230E8D63" w14:textId="77777777" w:rsidR="00621562" w:rsidRPr="00F76419" w:rsidRDefault="00621562" w:rsidP="00CE6CD0"/>
        </w:tc>
        <w:tc>
          <w:tcPr>
            <w:tcW w:w="1235" w:type="dxa"/>
          </w:tcPr>
          <w:p w14:paraId="0052CF55" w14:textId="77777777" w:rsidR="00621562" w:rsidRPr="00F76419" w:rsidRDefault="00621562" w:rsidP="00CE6CD0">
            <w:r>
              <w:t xml:space="preserve">Phone: </w:t>
            </w:r>
          </w:p>
        </w:tc>
        <w:tc>
          <w:tcPr>
            <w:tcW w:w="4885" w:type="dxa"/>
          </w:tcPr>
          <w:p w14:paraId="03E8A47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2CE92F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461C410E" w14:textId="77777777" w:rsidR="00621562" w:rsidRPr="00F76419" w:rsidRDefault="00621562" w:rsidP="00CE6CD0"/>
        </w:tc>
        <w:tc>
          <w:tcPr>
            <w:tcW w:w="2545" w:type="dxa"/>
            <w:vMerge/>
          </w:tcPr>
          <w:p w14:paraId="44F8949C" w14:textId="77777777" w:rsidR="00621562" w:rsidRPr="00F76419" w:rsidRDefault="00621562" w:rsidP="00CE6CD0"/>
        </w:tc>
        <w:tc>
          <w:tcPr>
            <w:tcW w:w="1235" w:type="dxa"/>
          </w:tcPr>
          <w:p w14:paraId="0F69F0A7" w14:textId="77777777" w:rsidR="00621562" w:rsidRPr="00F76419" w:rsidRDefault="00621562" w:rsidP="00CE6CD0">
            <w:r>
              <w:t xml:space="preserve">Email: </w:t>
            </w:r>
          </w:p>
        </w:tc>
        <w:tc>
          <w:tcPr>
            <w:tcW w:w="4885" w:type="dxa"/>
          </w:tcPr>
          <w:p w14:paraId="6E41F12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2EE1E5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9E896A5" w14:textId="77777777" w:rsidR="00621562" w:rsidRPr="00F76419" w:rsidRDefault="00621562" w:rsidP="00CE6CD0"/>
        </w:tc>
        <w:tc>
          <w:tcPr>
            <w:tcW w:w="2545" w:type="dxa"/>
            <w:vMerge/>
          </w:tcPr>
          <w:p w14:paraId="6AE82975" w14:textId="77777777" w:rsidR="00621562" w:rsidRPr="00F76419" w:rsidRDefault="00621562" w:rsidP="00CE6CD0"/>
        </w:tc>
        <w:tc>
          <w:tcPr>
            <w:tcW w:w="1235" w:type="dxa"/>
          </w:tcPr>
          <w:p w14:paraId="678B4E89" w14:textId="77777777" w:rsidR="00621562" w:rsidRDefault="00621562" w:rsidP="00CE6CD0">
            <w:r>
              <w:t>athenaNet Username:</w:t>
            </w:r>
          </w:p>
        </w:tc>
        <w:tc>
          <w:tcPr>
            <w:tcW w:w="4885" w:type="dxa"/>
          </w:tcPr>
          <w:p w14:paraId="6650C04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856C866"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shd w:val="clear" w:color="auto" w:fill="ECEDEC" w:themeFill="background2" w:themeFillTint="33"/>
          </w:tcPr>
          <w:p w14:paraId="440EDDAD" w14:textId="77777777" w:rsidR="00621562" w:rsidRPr="00F76419" w:rsidRDefault="00621562" w:rsidP="00CE6CD0">
            <w:r w:rsidRPr="00F76419">
              <w:t>Vendor Contact #1</w:t>
            </w:r>
          </w:p>
        </w:tc>
        <w:tc>
          <w:tcPr>
            <w:tcW w:w="2545" w:type="dxa"/>
            <w:vMerge w:val="restart"/>
            <w:shd w:val="clear" w:color="auto" w:fill="ECEDEC" w:themeFill="background2" w:themeFillTint="33"/>
          </w:tcPr>
          <w:p w14:paraId="095B092C" w14:textId="77777777" w:rsidR="00621562" w:rsidRPr="00F76419" w:rsidRDefault="00621562" w:rsidP="00CE6CD0">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t> </w:t>
            </w:r>
            <w:r>
              <w:t> </w:t>
            </w:r>
            <w:r>
              <w:t> </w:t>
            </w:r>
            <w:r>
              <w:t> </w:t>
            </w:r>
            <w:r>
              <w:t> </w:t>
            </w:r>
            <w:r w:rsidRPr="00B9395F">
              <w:fldChar w:fldCharType="end"/>
            </w:r>
          </w:p>
        </w:tc>
        <w:tc>
          <w:tcPr>
            <w:tcW w:w="1235" w:type="dxa"/>
          </w:tcPr>
          <w:p w14:paraId="047B8FDD" w14:textId="77777777" w:rsidR="00621562" w:rsidRPr="00F76419" w:rsidRDefault="00621562" w:rsidP="00CE6CD0">
            <w:r w:rsidRPr="00F76419">
              <w:t xml:space="preserve">Name: </w:t>
            </w:r>
          </w:p>
        </w:tc>
        <w:tc>
          <w:tcPr>
            <w:tcW w:w="4885" w:type="dxa"/>
          </w:tcPr>
          <w:p w14:paraId="134AD19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070739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ECEDEC" w:themeFill="background2" w:themeFillTint="33"/>
          </w:tcPr>
          <w:p w14:paraId="7452BC48" w14:textId="77777777" w:rsidR="00621562" w:rsidRPr="00F76419" w:rsidRDefault="00621562" w:rsidP="00CE6CD0"/>
        </w:tc>
        <w:tc>
          <w:tcPr>
            <w:tcW w:w="2545" w:type="dxa"/>
            <w:vMerge/>
            <w:shd w:val="clear" w:color="auto" w:fill="ECEDEC" w:themeFill="background2" w:themeFillTint="33"/>
          </w:tcPr>
          <w:p w14:paraId="250DFE15" w14:textId="77777777" w:rsidR="00621562" w:rsidRPr="00F76419" w:rsidRDefault="00621562" w:rsidP="00CE6CD0"/>
        </w:tc>
        <w:tc>
          <w:tcPr>
            <w:tcW w:w="1235" w:type="dxa"/>
          </w:tcPr>
          <w:p w14:paraId="24D94312" w14:textId="77777777" w:rsidR="00621562" w:rsidRPr="00F76419" w:rsidRDefault="00621562" w:rsidP="00CE6CD0">
            <w:r w:rsidRPr="00F76419">
              <w:t xml:space="preserve">Phone: </w:t>
            </w:r>
          </w:p>
        </w:tc>
        <w:tc>
          <w:tcPr>
            <w:tcW w:w="4885" w:type="dxa"/>
          </w:tcPr>
          <w:p w14:paraId="3DEEE268"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E430A7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ECEDEC" w:themeFill="background2" w:themeFillTint="33"/>
          </w:tcPr>
          <w:p w14:paraId="450F5075" w14:textId="77777777" w:rsidR="00621562" w:rsidRPr="00F76419" w:rsidRDefault="00621562" w:rsidP="00CE6CD0"/>
        </w:tc>
        <w:tc>
          <w:tcPr>
            <w:tcW w:w="2545" w:type="dxa"/>
            <w:vMerge/>
            <w:shd w:val="clear" w:color="auto" w:fill="ECEDEC" w:themeFill="background2" w:themeFillTint="33"/>
          </w:tcPr>
          <w:p w14:paraId="778E61DB" w14:textId="77777777" w:rsidR="00621562" w:rsidRPr="00F76419" w:rsidRDefault="00621562" w:rsidP="00CE6CD0"/>
        </w:tc>
        <w:tc>
          <w:tcPr>
            <w:tcW w:w="1235" w:type="dxa"/>
          </w:tcPr>
          <w:p w14:paraId="2C4D0818" w14:textId="77777777" w:rsidR="00621562" w:rsidRPr="00F76419" w:rsidRDefault="00621562" w:rsidP="00CE6CD0">
            <w:r w:rsidRPr="00F76419">
              <w:t xml:space="preserve">Email: </w:t>
            </w:r>
          </w:p>
        </w:tc>
        <w:tc>
          <w:tcPr>
            <w:tcW w:w="4885" w:type="dxa"/>
          </w:tcPr>
          <w:p w14:paraId="223C4C2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F99ACA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shd w:val="clear" w:color="auto" w:fill="auto"/>
          </w:tcPr>
          <w:p w14:paraId="6CF4CF24" w14:textId="77777777" w:rsidR="00621562" w:rsidRPr="00F76419" w:rsidRDefault="00621562" w:rsidP="00CE6CD0">
            <w:r w:rsidRPr="00F76419">
              <w:t>Vendor Contact #2</w:t>
            </w:r>
          </w:p>
        </w:tc>
        <w:tc>
          <w:tcPr>
            <w:tcW w:w="2545" w:type="dxa"/>
            <w:vMerge w:val="restart"/>
            <w:shd w:val="clear" w:color="auto" w:fill="auto"/>
          </w:tcPr>
          <w:p w14:paraId="06BB918A" w14:textId="77777777" w:rsidR="00621562" w:rsidRPr="00F76419" w:rsidRDefault="00621562" w:rsidP="00CE6CD0">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235" w:type="dxa"/>
          </w:tcPr>
          <w:p w14:paraId="64CB1F8A" w14:textId="77777777" w:rsidR="00621562" w:rsidRPr="00F76419" w:rsidRDefault="00621562" w:rsidP="00CE6CD0">
            <w:r w:rsidRPr="00F76419">
              <w:t xml:space="preserve">Name: </w:t>
            </w:r>
          </w:p>
        </w:tc>
        <w:tc>
          <w:tcPr>
            <w:tcW w:w="4885" w:type="dxa"/>
          </w:tcPr>
          <w:p w14:paraId="5F85EB1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55F12CD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auto"/>
          </w:tcPr>
          <w:p w14:paraId="35813279" w14:textId="77777777" w:rsidR="00621562" w:rsidRPr="00F76419" w:rsidRDefault="00621562" w:rsidP="00CE6CD0"/>
        </w:tc>
        <w:tc>
          <w:tcPr>
            <w:tcW w:w="2545" w:type="dxa"/>
            <w:vMerge/>
            <w:shd w:val="clear" w:color="auto" w:fill="auto"/>
          </w:tcPr>
          <w:p w14:paraId="387A2173" w14:textId="77777777" w:rsidR="00621562" w:rsidRPr="00F76419" w:rsidRDefault="00621562" w:rsidP="00CE6CD0"/>
        </w:tc>
        <w:tc>
          <w:tcPr>
            <w:tcW w:w="1235" w:type="dxa"/>
          </w:tcPr>
          <w:p w14:paraId="40621C48" w14:textId="77777777" w:rsidR="00621562" w:rsidRPr="00F76419" w:rsidRDefault="00621562" w:rsidP="00CE6CD0">
            <w:r w:rsidRPr="00F76419">
              <w:t xml:space="preserve">Phone: </w:t>
            </w:r>
          </w:p>
        </w:tc>
        <w:tc>
          <w:tcPr>
            <w:tcW w:w="4885" w:type="dxa"/>
          </w:tcPr>
          <w:p w14:paraId="0EE3D86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14:paraId="55A37951"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auto"/>
          </w:tcPr>
          <w:p w14:paraId="205172D8" w14:textId="77777777" w:rsidR="00621562" w:rsidRPr="00F76419" w:rsidRDefault="00621562" w:rsidP="00CE6CD0"/>
        </w:tc>
        <w:tc>
          <w:tcPr>
            <w:tcW w:w="2545" w:type="dxa"/>
            <w:vMerge/>
            <w:shd w:val="clear" w:color="auto" w:fill="auto"/>
          </w:tcPr>
          <w:p w14:paraId="6FAF9A4A" w14:textId="77777777" w:rsidR="00621562" w:rsidRPr="00F76419" w:rsidRDefault="00621562" w:rsidP="00CE6CD0"/>
        </w:tc>
        <w:tc>
          <w:tcPr>
            <w:tcW w:w="1235" w:type="dxa"/>
          </w:tcPr>
          <w:p w14:paraId="3EBEF036" w14:textId="77777777" w:rsidR="00621562" w:rsidRDefault="00621562" w:rsidP="00CE6CD0">
            <w:r w:rsidRPr="00F76419">
              <w:t xml:space="preserve">Email: </w:t>
            </w:r>
          </w:p>
        </w:tc>
        <w:tc>
          <w:tcPr>
            <w:tcW w:w="4885" w:type="dxa"/>
          </w:tcPr>
          <w:p w14:paraId="3E120DA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8" w:name="_Toc468269466"/>
      <w:bookmarkStart w:id="9" w:name="_Toc10213210"/>
      <w:r>
        <w:lastRenderedPageBreak/>
        <w:t>Product Description</w:t>
      </w:r>
      <w:bookmarkEnd w:id="8"/>
      <w:bookmarkEnd w:id="9"/>
    </w:p>
    <w:p w14:paraId="6BAA7DEE" w14:textId="77777777" w:rsidR="005E7F91" w:rsidRDefault="005E7F91" w:rsidP="005E7F91">
      <w:bookmarkStart w:id="10" w:name="_Toc494381128"/>
      <w:r>
        <w:t>This interface supports the secure and automated transfer of information between an external third-party system and athenaNet.  To ensure compatibility across a wide array of platforms and software vendors interface data is formatted according to HL7 v2 standards.</w:t>
      </w:r>
      <w:bookmarkEnd w:id="10"/>
    </w:p>
    <w:p w14:paraId="06AE1012" w14:textId="77777777" w:rsidR="005E7F91" w:rsidRDefault="005E7F91" w:rsidP="005E7F91">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interface, and will incur additional fees. </w:t>
      </w:r>
    </w:p>
    <w:tbl>
      <w:tblPr>
        <w:tblStyle w:val="ISQTable-New0"/>
        <w:tblW w:w="11030" w:type="dxa"/>
        <w:tblLayout w:type="fixed"/>
        <w:tblLook w:val="0420" w:firstRow="1" w:lastRow="0" w:firstColumn="0" w:lastColumn="0" w:noHBand="0" w:noVBand="1"/>
      </w:tblPr>
      <w:tblGrid>
        <w:gridCol w:w="1825"/>
        <w:gridCol w:w="3510"/>
        <w:gridCol w:w="2250"/>
        <w:gridCol w:w="3445"/>
      </w:tblGrid>
      <w:tr w:rsidR="00005570" w:rsidRPr="00F465F6" w14:paraId="20C3CDBA" w14:textId="77777777" w:rsidTr="005E7F91">
        <w:trPr>
          <w:cnfStyle w:val="100000000000" w:firstRow="1" w:lastRow="0" w:firstColumn="0" w:lastColumn="0" w:oddVBand="0" w:evenVBand="0" w:oddHBand="0" w:evenHBand="0" w:firstRowFirstColumn="0" w:firstRowLastColumn="0" w:lastRowFirstColumn="0" w:lastRowLastColumn="0"/>
        </w:trPr>
        <w:tc>
          <w:tcPr>
            <w:tcW w:w="1825" w:type="dxa"/>
          </w:tcPr>
          <w:p w14:paraId="4E6DC7D0" w14:textId="77777777" w:rsidR="00005570" w:rsidRPr="00F465F6" w:rsidRDefault="00005570" w:rsidP="00A97430">
            <w:pPr>
              <w:rPr>
                <w:rFonts w:ascii="Century Gothic" w:hAnsi="Century Gothic"/>
              </w:rPr>
            </w:pPr>
            <w:r>
              <w:rPr>
                <w:rFonts w:ascii="Century Gothic" w:hAnsi="Century Gothic"/>
              </w:rPr>
              <w:t>Use Case</w:t>
            </w:r>
          </w:p>
        </w:tc>
        <w:tc>
          <w:tcPr>
            <w:tcW w:w="3510" w:type="dxa"/>
          </w:tcPr>
          <w:p w14:paraId="64975366" w14:textId="77777777" w:rsidR="00005570" w:rsidRPr="00F465F6" w:rsidRDefault="00005570" w:rsidP="00A97430">
            <w:pPr>
              <w:rPr>
                <w:rFonts w:ascii="Century Gothic" w:hAnsi="Century Gothic"/>
              </w:rPr>
            </w:pPr>
            <w:r w:rsidRPr="00F465F6">
              <w:rPr>
                <w:rFonts w:ascii="Century Gothic" w:hAnsi="Century Gothic"/>
              </w:rPr>
              <w:t>Event</w:t>
            </w:r>
          </w:p>
        </w:tc>
        <w:tc>
          <w:tcPr>
            <w:tcW w:w="2250" w:type="dxa"/>
          </w:tcPr>
          <w:p w14:paraId="1C674BEB" w14:textId="336A5CA3" w:rsidR="00005570" w:rsidRPr="00F465F6" w:rsidRDefault="005E7F91" w:rsidP="00A97430">
            <w:pPr>
              <w:rPr>
                <w:rFonts w:ascii="Century Gothic" w:hAnsi="Century Gothic"/>
              </w:rPr>
            </w:pPr>
            <w:r>
              <w:rPr>
                <w:noProof/>
              </w:rPr>
              <w:drawing>
                <wp:inline distT="0" distB="0" distL="0" distR="0" wp14:anchorId="1270959C" wp14:editId="04284496">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Default Message</w:t>
            </w:r>
          </w:p>
        </w:tc>
        <w:tc>
          <w:tcPr>
            <w:tcW w:w="3445" w:type="dxa"/>
          </w:tcPr>
          <w:p w14:paraId="41D8445F" w14:textId="77777777" w:rsidR="00005570" w:rsidRPr="00F465F6" w:rsidRDefault="00005570" w:rsidP="00A97430">
            <w:pPr>
              <w:rPr>
                <w:rFonts w:ascii="Century Gothic" w:hAnsi="Century Gothic"/>
              </w:rPr>
            </w:pPr>
            <w:r w:rsidRPr="00F465F6">
              <w:rPr>
                <w:rFonts w:ascii="Century Gothic" w:hAnsi="Century Gothic"/>
              </w:rPr>
              <w:t>Functionality</w:t>
            </w:r>
          </w:p>
        </w:tc>
      </w:tr>
      <w:tr w:rsidR="00005570" w:rsidRPr="00F465F6" w14:paraId="6BF8FBD6" w14:textId="77777777" w:rsidTr="005E7F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1825" w:type="dxa"/>
          </w:tcPr>
          <w:p w14:paraId="12B80A8D" w14:textId="2919B839" w:rsidR="00005570" w:rsidRPr="00F465F6" w:rsidRDefault="00005570" w:rsidP="00A97430">
            <w:pPr>
              <w:rPr>
                <w:rFonts w:ascii="Century Gothic" w:hAnsi="Century Gothic"/>
              </w:rPr>
            </w:pPr>
            <w:r>
              <w:rPr>
                <w:rFonts w:ascii="Century Gothic" w:hAnsi="Century Gothic"/>
              </w:rPr>
              <w:t>Order Creation</w:t>
            </w:r>
          </w:p>
        </w:tc>
        <w:tc>
          <w:tcPr>
            <w:tcW w:w="3510" w:type="dxa"/>
          </w:tcPr>
          <w:p w14:paraId="391C93C8" w14:textId="6E0A438F" w:rsidR="00005570" w:rsidRPr="00F465F6" w:rsidRDefault="00005570" w:rsidP="00EE2DBB">
            <w:pPr>
              <w:rPr>
                <w:rFonts w:ascii="Century Gothic" w:hAnsi="Century Gothic"/>
              </w:rPr>
            </w:pPr>
            <w:r>
              <w:rPr>
                <w:rFonts w:ascii="Century Gothic" w:hAnsi="Century Gothic"/>
              </w:rPr>
              <w:t xml:space="preserve">New order </w:t>
            </w:r>
            <w:r w:rsidR="00EE2DBB">
              <w:rPr>
                <w:rFonts w:ascii="Century Gothic" w:hAnsi="Century Gothic"/>
              </w:rPr>
              <w:t>SUBMITTED</w:t>
            </w:r>
            <w:r>
              <w:rPr>
                <w:rFonts w:ascii="Century Gothic" w:hAnsi="Century Gothic"/>
              </w:rPr>
              <w:t xml:space="preserve"> in athenaNet</w:t>
            </w:r>
          </w:p>
        </w:tc>
        <w:tc>
          <w:tcPr>
            <w:tcW w:w="2250" w:type="dxa"/>
          </w:tcPr>
          <w:p w14:paraId="3E32F254" w14:textId="0FA022B6" w:rsidR="00005570" w:rsidRDefault="005E7F91" w:rsidP="00A97430">
            <w:pPr>
              <w:rPr>
                <w:rFonts w:ascii="Century Gothic" w:hAnsi="Century Gothic"/>
              </w:rPr>
            </w:pPr>
            <w:r>
              <w:rPr>
                <w:rFonts w:ascii="Century Gothic" w:hAnsi="Century Gothic"/>
              </w:rPr>
              <w:t>ORM 001</w:t>
            </w:r>
          </w:p>
        </w:tc>
        <w:tc>
          <w:tcPr>
            <w:tcW w:w="3445" w:type="dxa"/>
          </w:tcPr>
          <w:p w14:paraId="73C1C6EA" w14:textId="76D33809" w:rsidR="00005570" w:rsidRPr="00F465F6" w:rsidRDefault="00005570" w:rsidP="00A97430">
            <w:pPr>
              <w:rPr>
                <w:rFonts w:ascii="Century Gothic" w:hAnsi="Century Gothic"/>
              </w:rPr>
            </w:pPr>
            <w:r>
              <w:rPr>
                <w:rFonts w:ascii="Century Gothic" w:hAnsi="Century Gothic"/>
              </w:rPr>
              <w:t xml:space="preserve">Order </w:t>
            </w:r>
            <w:r w:rsidR="00A61371">
              <w:rPr>
                <w:rFonts w:ascii="Century Gothic" w:hAnsi="Century Gothic"/>
              </w:rPr>
              <w:t>SUBMITTED</w:t>
            </w:r>
            <w:r>
              <w:rPr>
                <w:rFonts w:ascii="Century Gothic" w:hAnsi="Century Gothic"/>
              </w:rPr>
              <w:t xml:space="preserve"> in other system</w:t>
            </w:r>
          </w:p>
        </w:tc>
      </w:tr>
    </w:tbl>
    <w:p w14:paraId="4714085B" w14:textId="58F543B9" w:rsidR="00133DB1" w:rsidRDefault="00133DB1" w:rsidP="00133DB1"/>
    <w:p w14:paraId="4714085C" w14:textId="77777777" w:rsidR="00133DB1" w:rsidRDefault="00103FE4" w:rsidP="00133DB1">
      <w:pPr>
        <w:pStyle w:val="Heading1-Numbered"/>
      </w:pPr>
      <w:bookmarkStart w:id="11" w:name="_Toc468269467"/>
      <w:bookmarkStart w:id="12" w:name="_Toc10213211"/>
      <w:r>
        <w:lastRenderedPageBreak/>
        <w:t>General Interface Configuration</w:t>
      </w:r>
      <w:bookmarkEnd w:id="11"/>
      <w:bookmarkEnd w:id="12"/>
    </w:p>
    <w:p w14:paraId="4714086C" w14:textId="77777777" w:rsidR="00133DB1" w:rsidRDefault="00133DB1" w:rsidP="00133DB1">
      <w:pPr>
        <w:pStyle w:val="Heading2-Numbered"/>
      </w:pPr>
      <w:bookmarkStart w:id="13" w:name="_Toc468269471"/>
      <w:bookmarkStart w:id="14" w:name="_Toc10213212"/>
      <w:r>
        <w:t>Message Samples and Specs</w:t>
      </w:r>
      <w:bookmarkEnd w:id="13"/>
      <w:bookmarkEnd w:id="14"/>
    </w:p>
    <w:p w14:paraId="4714086D" w14:textId="1D8DE9BD" w:rsidR="00B24A07" w:rsidRDefault="00080F4C" w:rsidP="00B24A07">
      <w:r>
        <w:t>For athenahealth samples and specifications, please s</w:t>
      </w:r>
      <w:r w:rsidR="00133DB1">
        <w:t>ee</w:t>
      </w:r>
      <w:r>
        <w:t xml:space="preserve"> the</w:t>
      </w:r>
      <w:r w:rsidR="007709E2">
        <w:t xml:space="preserve"> </w:t>
      </w:r>
      <w:r w:rsidR="007709E2">
        <w:fldChar w:fldCharType="begin"/>
      </w:r>
      <w:r w:rsidR="007709E2">
        <w:instrText xml:space="preserve"> MacroButton "ProtectedLink"</w:instrText>
      </w:r>
      <w:hyperlink r:id="rId15" w:history="1">
        <w:r w:rsidR="007709E2" w:rsidRPr="007709E2">
          <w:rPr>
            <w:rStyle w:val="Hyperlink"/>
          </w:rPr>
          <w:instrText>Developer Toolkit</w:instrText>
        </w:r>
      </w:hyperlink>
      <w:r w:rsidR="007709E2">
        <w:instrText xml:space="preserve"> </w:instrText>
      </w:r>
      <w:r w:rsidR="007709E2">
        <w:fldChar w:fldCharType="end"/>
      </w:r>
      <w:r w:rsidR="007709E2">
        <w:t xml:space="preserve">  </w:t>
      </w:r>
      <w:r w:rsidR="00133DB1">
        <w:t xml:space="preserve"> </w:t>
      </w:r>
      <w:r>
        <w:t xml:space="preserve"> </w:t>
      </w:r>
      <w:r w:rsidR="00926C42">
        <w:t>(</w:t>
      </w:r>
      <w:hyperlink r:id="rId16" w:history="1">
        <w:r w:rsidR="005E7F91" w:rsidRPr="002B24DD">
          <w:rPr>
            <w:rStyle w:val="Hyperlink"/>
          </w:rPr>
          <w:t>http://www.athenahealth.com/developer-portal/developer-toolkit/by-standard</w:t>
        </w:r>
      </w:hyperlink>
      <w:r w:rsidR="00926C42">
        <w:t>)</w:t>
      </w:r>
      <w:r>
        <w:t>.</w:t>
      </w:r>
    </w:p>
    <w:p w14:paraId="7E3EA903" w14:textId="77777777" w:rsidR="005E7F91" w:rsidRPr="005E7F91" w:rsidRDefault="005E7F91" w:rsidP="005E7F91">
      <w:pPr>
        <w:spacing w:before="0"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71"/>
        <w:gridCol w:w="10219"/>
      </w:tblGrid>
      <w:tr w:rsidR="005E7F91" w:rsidRPr="005E7F91" w14:paraId="67E1DCF5" w14:textId="77777777" w:rsidTr="005E7F91">
        <w:trPr>
          <w:trHeight w:val="4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63375"/>
            <w:tcMar>
              <w:top w:w="101" w:type="dxa"/>
              <w:left w:w="115" w:type="dxa"/>
              <w:bottom w:w="101" w:type="dxa"/>
              <w:right w:w="115" w:type="dxa"/>
            </w:tcMar>
            <w:vAlign w:val="center"/>
            <w:hideMark/>
          </w:tcPr>
          <w:p w14:paraId="44E6DE10" w14:textId="73D267E0" w:rsidR="005E7F91" w:rsidRPr="005E7F91" w:rsidRDefault="00F16E4E" w:rsidP="005E7F91">
            <w:pPr>
              <w:spacing w:after="0" w:line="240" w:lineRule="auto"/>
              <w:jc w:val="center"/>
              <w:rPr>
                <w:rFonts w:ascii="Times New Roman" w:eastAsia="Times New Roman" w:hAnsi="Times New Roman" w:cs="Times New Roman"/>
                <w:sz w:val="24"/>
                <w:szCs w:val="24"/>
              </w:rPr>
            </w:pPr>
            <w:r>
              <w:rPr>
                <w:rFonts w:ascii="Century Gothic" w:hAnsi="Century Gothic"/>
                <w:b/>
                <w:bCs/>
                <w:color w:val="FFFFFF"/>
                <w:sz w:val="20"/>
                <w:szCs w:val="20"/>
              </w:rPr>
              <w:t>In-House Imaging Order (ORM) Message</w:t>
            </w:r>
          </w:p>
        </w:tc>
      </w:tr>
      <w:tr w:rsidR="005E7F91" w:rsidRPr="005E7F91" w14:paraId="7711D857" w14:textId="77777777" w:rsidTr="00E35951">
        <w:trPr>
          <w:trHeight w:val="200"/>
        </w:trPr>
        <w:tc>
          <w:tcPr>
            <w:tcW w:w="805" w:type="dxa"/>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45CD91A9" w14:textId="77777777" w:rsidR="005E7F91" w:rsidRDefault="005E7F91" w:rsidP="005E7F91">
            <w:pPr>
              <w:spacing w:after="0" w:line="240" w:lineRule="auto"/>
              <w:rPr>
                <w:rFonts w:ascii="Century Gothic" w:eastAsia="Times New Roman" w:hAnsi="Century Gothic" w:cs="Times New Roman"/>
                <w:b/>
                <w:bCs/>
                <w:sz w:val="16"/>
                <w:szCs w:val="16"/>
              </w:rPr>
            </w:pPr>
            <w:r w:rsidRPr="005E7F91">
              <w:rPr>
                <w:rFonts w:ascii="Century Gothic" w:eastAsia="Times New Roman" w:hAnsi="Century Gothic" w:cs="Times New Roman"/>
                <w:b/>
                <w:bCs/>
                <w:sz w:val="16"/>
                <w:szCs w:val="16"/>
              </w:rPr>
              <w:t>O01</w:t>
            </w:r>
          </w:p>
          <w:p w14:paraId="5EE69857" w14:textId="068F397D" w:rsidR="00E35951" w:rsidRPr="005E7F91" w:rsidRDefault="00E35951" w:rsidP="005E7F91">
            <w:pPr>
              <w:spacing w:after="0" w:line="240" w:lineRule="auto"/>
              <w:rPr>
                <w:rFonts w:ascii="Times New Roman" w:eastAsia="Times New Roman" w:hAnsi="Times New Roman" w:cs="Times New Roman"/>
                <w:sz w:val="16"/>
                <w:szCs w:val="16"/>
              </w:rPr>
            </w:pPr>
            <w:r>
              <w:rPr>
                <w:rFonts w:ascii="Century Gothic" w:eastAsia="Times New Roman" w:hAnsi="Century Gothic" w:cs="Times New Roman"/>
                <w:b/>
                <w:bCs/>
                <w:sz w:val="16"/>
                <w:szCs w:val="16"/>
              </w:rPr>
              <w:t>Submit Order</w:t>
            </w:r>
          </w:p>
        </w:tc>
        <w:tc>
          <w:tcPr>
            <w:tcW w:w="9985" w:type="dxa"/>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156C94BD" w14:textId="3123D5F2" w:rsidR="00F16E4E" w:rsidRPr="00F16E4E" w:rsidRDefault="00F16E4E" w:rsidP="00F16E4E">
            <w:pPr>
              <w:pStyle w:val="NormalWeb"/>
              <w:spacing w:before="120" w:beforeAutospacing="0" w:after="0" w:afterAutospacing="0"/>
            </w:pPr>
            <w:r w:rsidRPr="00F16E4E">
              <w:rPr>
                <w:rFonts w:ascii="Century Gothic" w:hAnsi="Century Gothic"/>
                <w:sz w:val="16"/>
                <w:szCs w:val="16"/>
              </w:rPr>
              <w:t>MSH|^~\&amp;|ATHENANET|432^MA - athenahealth^101^EVA - ST VINCENT EVANSVILLE HEALTHCARE SVC|Maggie Test - Imaging Orders Base v6|12596005^MAGGIE TEST|201706261359||ORM^O01|3071M432|T|2.</w:t>
            </w:r>
            <w:r w:rsidR="00E10351">
              <w:rPr>
                <w:rFonts w:ascii="Century Gothic" w:hAnsi="Century Gothic"/>
                <w:sz w:val="16"/>
                <w:szCs w:val="16"/>
              </w:rPr>
              <w:t>3</w:t>
            </w:r>
            <w:r w:rsidRPr="00F16E4E">
              <w:rPr>
                <w:rFonts w:ascii="Century Gothic" w:hAnsi="Century Gothic"/>
                <w:sz w:val="16"/>
                <w:szCs w:val="16"/>
              </w:rPr>
              <w:t>.1||||||||</w:t>
            </w:r>
          </w:p>
          <w:p w14:paraId="0192E08B"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PID||52149860|52149860||TESTPATIENT^Batman^P||19880101|F||2029-7|123 BEACON STREET^APARTMENT 3^BROOKLINE^MA^02446||(372)949-2828|(456)545-6545||M||^^^|123456789|||2180-8||||||||</w:t>
            </w:r>
          </w:p>
          <w:p w14:paraId="7ABCEBB7"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PV1||O|1600D432^^^EVA_SHC_CFC_TESTDEPARTMENT||||1457651770^TESTPHYSICIAN^ELIZABETH^H||||||||||3688^eTESTPHYSICIAN1|||||||||||||||||||||||||||20170626||||||||</w:t>
            </w:r>
          </w:p>
          <w:p w14:paraId="3CABC6AA"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IN1|1|0^*SELF PAY*|0^*SELF PAY*|*SELF PAY*|^^^^|^||||||||||^^|||^^^^|||1|||||||||||||||||||||||||||</w:t>
            </w:r>
          </w:p>
          <w:p w14:paraId="24F13E74"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IN1|2|145139^MANAGED HEALTH SERVICES IN - HEALTHY INDIANA PLAN - HIP STATE PLAN BASIC (MEDICAID HMO)|145139^MANAGED HEALTH SERVICES IN - HEALTHY INDIANA PLAN - HIP STATE PLAN BASIC (MEDICAID HMO)|MANAGED HEALTH SERVICES IN - HEALTHY INDIANA PLAN - HIP STATE PLAN BASIC (MEDICAID HMO)|PO BOX 3002^^FARMINGTON^MO^63640-3802|^|(877)647-4848|093984|||ATHENA SPORTS AND FITNESS|20170622|20170912|||TESTPATIENT^MAGGIE^P|Self|19880101|123 BEACON STREET^APARTMENT 3^BROOKLINE^MA^02446|||2||||||||||||||AS234234|||||||F||||||</w:t>
            </w:r>
          </w:p>
          <w:p w14:paraId="55F5A1AF"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GT1|||TESTPATIENT^MARGIE^O||456 BEACON STREET^APARTMENT 4^BROOKLINE^MA^02446|(372)949-2834||19800101|||Significant Other||||||||||||||||||||||||||||||||||TESTPATIENT^MATT|(434)232-1212||FRIEND|||||||</w:t>
            </w:r>
          </w:p>
          <w:p w14:paraId="4B48A398"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ORC|NW|80416300H432|||||^^^^^R|||||1912096207^TESTPHYSICIAN^ELIZABETH|1600^EVA_SHC_CFC _FEEDINGCLNC_Ste 100||||||||EVA_SHC_CFC _FEEDINGCLNC_Ste 100|||</w:t>
            </w:r>
          </w:p>
          <w:p w14:paraId="3CB8E313"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OBR|1|80416300H432|17565898CE432|32423^SPINE</w:t>
            </w:r>
          </w:p>
          <w:p w14:paraId="1BEC161D"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CT||20170626135930||||^^|L||||^|1912096207^TESTPHYSICIAN^ELIZABETH||||||||CT|||^^^^^R||||||||||||||||||</w:t>
            </w:r>
          </w:p>
          <w:p w14:paraId="4B191194"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DG1|1|I10|Z91.81^History of falling^I10|History of falling||F|||||||||||||</w:t>
            </w:r>
          </w:p>
          <w:p w14:paraId="1BC439B4"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OBX|1|ST|45726501^Low Dose||N||||||||||||</w:t>
            </w:r>
          </w:p>
          <w:p w14:paraId="51E6672F"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OBX|2|ST|45726510^Contrast Route||Indirect||||||||||||</w:t>
            </w:r>
          </w:p>
          <w:p w14:paraId="0F116A24" w14:textId="77777777" w:rsidR="00F16E4E" w:rsidRPr="00F16E4E" w:rsidRDefault="00F16E4E" w:rsidP="00F16E4E">
            <w:pPr>
              <w:pStyle w:val="NormalWeb"/>
              <w:spacing w:before="120" w:beforeAutospacing="0" w:after="0" w:afterAutospacing="0"/>
            </w:pPr>
            <w:r w:rsidRPr="00F16E4E">
              <w:rPr>
                <w:rFonts w:ascii="Century Gothic" w:hAnsi="Century Gothic"/>
                <w:sz w:val="16"/>
                <w:szCs w:val="16"/>
              </w:rPr>
              <w:t>OBX|3|ST|45726516^Over 55, or history of Kidney Disease?||Y||||||||||||</w:t>
            </w:r>
          </w:p>
          <w:p w14:paraId="4F6F2CAD" w14:textId="500081FA" w:rsidR="005E7F91" w:rsidRPr="005E7F91" w:rsidRDefault="00F16E4E" w:rsidP="00F16E4E">
            <w:pPr>
              <w:pStyle w:val="NormalWeb"/>
              <w:spacing w:before="120" w:beforeAutospacing="0" w:after="0" w:afterAutospacing="0"/>
            </w:pPr>
            <w:r w:rsidRPr="00F16E4E">
              <w:rPr>
                <w:rFonts w:ascii="Century Gothic" w:hAnsi="Century Gothic"/>
                <w:sz w:val="16"/>
                <w:szCs w:val="16"/>
              </w:rPr>
              <w:t>NTE|1||Electronically signed by ELIZABETH TESTPHYSICIAN</w:t>
            </w:r>
            <w:r w:rsidR="005E7F91" w:rsidRPr="00F16E4E">
              <w:rPr>
                <w:rFonts w:ascii="Century Gothic" w:hAnsi="Century Gothic"/>
                <w:sz w:val="16"/>
                <w:szCs w:val="16"/>
              </w:rPr>
              <w:tab/>
            </w:r>
            <w:r w:rsidR="005E7F91" w:rsidRPr="00F16E4E">
              <w:rPr>
                <w:rFonts w:ascii="Century Gothic" w:hAnsi="Century Gothic"/>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r w:rsidR="005E7F91" w:rsidRPr="005E7F91">
              <w:rPr>
                <w:rFonts w:ascii="Century Gothic" w:hAnsi="Century Gothic"/>
                <w:color w:val="808080"/>
                <w:sz w:val="16"/>
                <w:szCs w:val="16"/>
              </w:rPr>
              <w:tab/>
            </w:r>
          </w:p>
        </w:tc>
      </w:tr>
    </w:tbl>
    <w:p w14:paraId="6FBF8702" w14:textId="68102BF2" w:rsidR="005E7F91" w:rsidRDefault="005E7F91" w:rsidP="005E7F91">
      <w:pPr>
        <w:pStyle w:val="Heading2-Numbered"/>
        <w:numPr>
          <w:ilvl w:val="0"/>
          <w:numId w:val="0"/>
        </w:numPr>
        <w:rPr>
          <w:rFonts w:asciiTheme="minorHAnsi" w:eastAsiaTheme="minorHAnsi" w:hAnsiTheme="minorHAnsi" w:cstheme="minorBidi"/>
          <w:b w:val="0"/>
          <w:color w:val="auto"/>
          <w:sz w:val="18"/>
          <w:szCs w:val="22"/>
        </w:rPr>
      </w:pPr>
      <w:bookmarkStart w:id="15" w:name="_Toc468269473"/>
      <w:bookmarkStart w:id="16" w:name="_Ref403404800"/>
      <w:bookmarkStart w:id="17" w:name="_Ref403404807"/>
      <w:bookmarkStart w:id="18" w:name="_Ref403404811"/>
    </w:p>
    <w:p w14:paraId="4F72CFB6" w14:textId="0A3D0D46" w:rsidR="005E7F91" w:rsidRDefault="005E7F91" w:rsidP="005E7F91"/>
    <w:p w14:paraId="6332DB4B" w14:textId="75DAC449" w:rsidR="005E7F91" w:rsidRDefault="005E7F91" w:rsidP="005E7F91"/>
    <w:p w14:paraId="64A92000" w14:textId="77777777" w:rsidR="005E7F91" w:rsidRPr="005E7F91" w:rsidRDefault="005E7F91" w:rsidP="005E7F91"/>
    <w:p w14:paraId="445BD3C6" w14:textId="02807864" w:rsidR="005E7F91" w:rsidRDefault="005E7F91" w:rsidP="005E7F91">
      <w:pPr>
        <w:pStyle w:val="Heading2-Numbered"/>
        <w:numPr>
          <w:ilvl w:val="0"/>
          <w:numId w:val="0"/>
        </w:numPr>
      </w:pPr>
    </w:p>
    <w:p w14:paraId="15973526" w14:textId="77777777" w:rsidR="005E7F91" w:rsidRPr="005E7F91" w:rsidRDefault="005E7F91" w:rsidP="005E7F91"/>
    <w:p w14:paraId="03C3EFF1" w14:textId="77777777" w:rsidR="002F7379" w:rsidRDefault="002F7379" w:rsidP="002F7379">
      <w:pPr>
        <w:pStyle w:val="Heading2-Numbered"/>
      </w:pPr>
      <w:bookmarkStart w:id="19" w:name="_Toc481767809"/>
      <w:bookmarkStart w:id="20" w:name="_Toc526512009"/>
      <w:bookmarkStart w:id="21" w:name="_Toc10213213"/>
      <w:r>
        <w:lastRenderedPageBreak/>
        <w:t>External ID Management</w:t>
      </w:r>
      <w:bookmarkEnd w:id="19"/>
      <w:bookmarkEnd w:id="20"/>
      <w:bookmarkEnd w:id="21"/>
    </w:p>
    <w:p w14:paraId="0ED89EB6" w14:textId="77777777" w:rsidR="002F7379" w:rsidRDefault="002F7379" w:rsidP="002F7379">
      <w:r>
        <w:t>To assist with patient ID management throughout an integrated health system,</w:t>
      </w:r>
      <w:r w:rsidRPr="00BF332C">
        <w:t xml:space="preserve"> </w:t>
      </w:r>
      <w:r>
        <w:t xml:space="preserve">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274D5B66" w14:textId="77777777" w:rsidR="002F7379" w:rsidRDefault="002F7379" w:rsidP="002F7379">
      <w:pPr>
        <w:keepNext/>
      </w:pPr>
      <w:r>
        <w:t>Please identify Patient level Custom Fields here:</w:t>
      </w:r>
    </w:p>
    <w:tbl>
      <w:tblPr>
        <w:tblStyle w:val="ISQTable-New0"/>
        <w:tblW w:w="0" w:type="auto"/>
        <w:tblLayout w:type="fixed"/>
        <w:tblLook w:val="0420" w:firstRow="1" w:lastRow="0" w:firstColumn="0" w:lastColumn="0" w:noHBand="0" w:noVBand="1"/>
      </w:tblPr>
      <w:tblGrid>
        <w:gridCol w:w="3668"/>
        <w:gridCol w:w="3668"/>
        <w:gridCol w:w="3669"/>
      </w:tblGrid>
      <w:tr w:rsidR="002F7379" w:rsidRPr="00804302" w14:paraId="63C66520" w14:textId="77777777" w:rsidTr="00395BB8">
        <w:trPr>
          <w:cnfStyle w:val="100000000000" w:firstRow="1" w:lastRow="0" w:firstColumn="0" w:lastColumn="0" w:oddVBand="0" w:evenVBand="0" w:oddHBand="0" w:evenHBand="0" w:firstRowFirstColumn="0" w:firstRowLastColumn="0" w:lastRowFirstColumn="0" w:lastRowLastColumn="0"/>
        </w:trPr>
        <w:tc>
          <w:tcPr>
            <w:tcW w:w="3668" w:type="dxa"/>
          </w:tcPr>
          <w:p w14:paraId="5DB82322" w14:textId="77777777" w:rsidR="002F7379" w:rsidRPr="00804302" w:rsidRDefault="002F7379" w:rsidP="00395BB8">
            <w:r w:rsidRPr="00804302">
              <w:t>athena Custom Field Name</w:t>
            </w:r>
          </w:p>
        </w:tc>
        <w:tc>
          <w:tcPr>
            <w:tcW w:w="3668" w:type="dxa"/>
          </w:tcPr>
          <w:p w14:paraId="7C28A956" w14:textId="77777777" w:rsidR="002F7379" w:rsidRPr="00804302" w:rsidRDefault="002F7379" w:rsidP="00395BB8">
            <w:r w:rsidRPr="00804302">
              <w:t>athena Custom Field ID</w:t>
            </w:r>
          </w:p>
        </w:tc>
        <w:tc>
          <w:tcPr>
            <w:tcW w:w="3669" w:type="dxa"/>
          </w:tcPr>
          <w:p w14:paraId="3EF54E37" w14:textId="77777777" w:rsidR="002F7379" w:rsidRPr="00804302" w:rsidRDefault="002F7379" w:rsidP="00395BB8">
            <w:r w:rsidRPr="00804302">
              <w:t xml:space="preserve">HL7 </w:t>
            </w:r>
            <w:r>
              <w:t>Field</w:t>
            </w:r>
          </w:p>
        </w:tc>
      </w:tr>
      <w:tr w:rsidR="002F7379" w:rsidRPr="00804302" w14:paraId="3DE1DE57" w14:textId="77777777" w:rsidTr="00395BB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D2271F6"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3D7AD571"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2C5B192F" w14:textId="77777777" w:rsidR="002F7379" w:rsidRPr="00B9395F" w:rsidRDefault="002F7379" w:rsidP="00395BB8">
            <w:r>
              <w:fldChar w:fldCharType="begin">
                <w:ffData>
                  <w:name w:val=""/>
                  <w:enabled/>
                  <w:calcOnExit w:val="0"/>
                  <w:ddList>
                    <w:listEntry w:val=" - blank - "/>
                    <w:listEntry w:val="PID.2"/>
                    <w:listEntry w:val="PID.3"/>
                    <w:listEntry w:val="PID.4"/>
                  </w:ddList>
                </w:ffData>
              </w:fldChar>
            </w:r>
            <w:r>
              <w:instrText xml:space="preserve"> FORMDROPDOWN </w:instrText>
            </w:r>
            <w:r w:rsidR="00846A83">
              <w:fldChar w:fldCharType="separate"/>
            </w:r>
            <w:r>
              <w:fldChar w:fldCharType="end"/>
            </w:r>
          </w:p>
        </w:tc>
      </w:tr>
      <w:tr w:rsidR="002F7379" w:rsidRPr="00804302" w14:paraId="2C68E4F3" w14:textId="77777777" w:rsidTr="00395BB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1D1B8746"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44214FD6"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4D00A28D" w14:textId="77777777" w:rsidR="002F7379" w:rsidRPr="00B9395F" w:rsidRDefault="002F7379" w:rsidP="00395BB8">
            <w:r>
              <w:fldChar w:fldCharType="begin">
                <w:ffData>
                  <w:name w:val=""/>
                  <w:enabled/>
                  <w:calcOnExit w:val="0"/>
                  <w:ddList>
                    <w:listEntry w:val=" - blank - "/>
                    <w:listEntry w:val="PID.2"/>
                    <w:listEntry w:val="PID.3"/>
                    <w:listEntry w:val="PID.4"/>
                  </w:ddList>
                </w:ffData>
              </w:fldChar>
            </w:r>
            <w:r>
              <w:instrText xml:space="preserve"> FORMDROPDOWN </w:instrText>
            </w:r>
            <w:r w:rsidR="00846A83">
              <w:fldChar w:fldCharType="separate"/>
            </w:r>
            <w:r>
              <w:fldChar w:fldCharType="end"/>
            </w:r>
          </w:p>
        </w:tc>
      </w:tr>
      <w:tr w:rsidR="002F7379" w:rsidRPr="00804302" w14:paraId="36D60AFD" w14:textId="77777777" w:rsidTr="00395BB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F23FD11"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32B05742"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32104FE6" w14:textId="77777777" w:rsidR="002F7379" w:rsidRPr="00B9395F" w:rsidRDefault="002F7379" w:rsidP="00395BB8">
            <w:r>
              <w:fldChar w:fldCharType="begin">
                <w:ffData>
                  <w:name w:val=""/>
                  <w:enabled/>
                  <w:calcOnExit w:val="0"/>
                  <w:ddList>
                    <w:listEntry w:val=" - blank - "/>
                    <w:listEntry w:val="PID.2"/>
                    <w:listEntry w:val="PID.3"/>
                    <w:listEntry w:val="PID.4"/>
                  </w:ddList>
                </w:ffData>
              </w:fldChar>
            </w:r>
            <w:r>
              <w:instrText xml:space="preserve"> FORMDROPDOWN </w:instrText>
            </w:r>
            <w:r w:rsidR="00846A83">
              <w:fldChar w:fldCharType="separate"/>
            </w:r>
            <w:r>
              <w:fldChar w:fldCharType="end"/>
            </w:r>
          </w:p>
        </w:tc>
      </w:tr>
      <w:tr w:rsidR="002F7379" w:rsidRPr="00804302" w14:paraId="7F3C909F" w14:textId="77777777" w:rsidTr="00395BB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4C705CFB"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0DABF78E" w14:textId="77777777" w:rsidR="002F7379" w:rsidRPr="00B9395F" w:rsidRDefault="002F7379" w:rsidP="00395BB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944CB6B" w14:textId="77777777" w:rsidR="002F7379" w:rsidRPr="00B9395F" w:rsidRDefault="002F7379" w:rsidP="00395BB8">
            <w:r>
              <w:fldChar w:fldCharType="begin">
                <w:ffData>
                  <w:name w:val=""/>
                  <w:enabled/>
                  <w:calcOnExit w:val="0"/>
                  <w:ddList>
                    <w:listEntry w:val=" - blank - "/>
                    <w:listEntry w:val="PID.2"/>
                    <w:listEntry w:val="PID.3"/>
                    <w:listEntry w:val="PID.4"/>
                  </w:ddList>
                </w:ffData>
              </w:fldChar>
            </w:r>
            <w:r>
              <w:instrText xml:space="preserve"> FORMDROPDOWN </w:instrText>
            </w:r>
            <w:r w:rsidR="00846A83">
              <w:fldChar w:fldCharType="separate"/>
            </w:r>
            <w:r>
              <w:fldChar w:fldCharType="end"/>
            </w:r>
          </w:p>
        </w:tc>
      </w:tr>
      <w:tr w:rsidR="002F7379" w:rsidRPr="00804302" w14:paraId="7CF19215" w14:textId="77777777" w:rsidTr="00395BB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51853246" w14:textId="77777777" w:rsidR="002F7379" w:rsidRPr="00B9395F" w:rsidRDefault="002F7379" w:rsidP="00395BB8">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7DE693D9" w14:textId="77777777" w:rsidR="002F7379" w:rsidRPr="00B9395F" w:rsidRDefault="002F7379" w:rsidP="00395BB8">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1C2E5AB" w14:textId="77777777" w:rsidR="002F7379" w:rsidRPr="00B9395F" w:rsidRDefault="002F7379" w:rsidP="00395BB8">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846A83">
              <w:fldChar w:fldCharType="separate"/>
            </w:r>
            <w:r>
              <w:fldChar w:fldCharType="end"/>
            </w:r>
          </w:p>
        </w:tc>
      </w:tr>
    </w:tbl>
    <w:p w14:paraId="5A7E1BF9" w14:textId="77777777" w:rsidR="002F7379" w:rsidRDefault="002F7379" w:rsidP="002F7379">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846A83">
        <w:fldChar w:fldCharType="separate"/>
      </w:r>
      <w:r w:rsidRPr="0074541A">
        <w:fldChar w:fldCharType="end"/>
      </w:r>
    </w:p>
    <w:p w14:paraId="33041279" w14:textId="77777777" w:rsidR="002F7379" w:rsidRDefault="002F7379" w:rsidP="002F7379">
      <w:r>
        <w:t xml:space="preserve">Additional </w:t>
      </w:r>
      <w:r w:rsidRPr="00EA50CF">
        <w:t xml:space="preserve">comments: </w:t>
      </w: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r w:rsidRPr="00EA50CF">
        <w:t xml:space="preserve">  </w:t>
      </w:r>
    </w:p>
    <w:p w14:paraId="5680F7AC" w14:textId="4CDD1E52" w:rsidR="00A61371" w:rsidRPr="006C2D48" w:rsidRDefault="00771936" w:rsidP="00A61371">
      <w:pPr>
        <w:pStyle w:val="Heading2-Numbered"/>
      </w:pPr>
      <w:bookmarkStart w:id="22" w:name="_Toc10213214"/>
      <w:r>
        <w:t xml:space="preserve">Performing Facility </w:t>
      </w:r>
      <w:r w:rsidR="00DE0B94">
        <w:t>Management</w:t>
      </w:r>
      <w:bookmarkEnd w:id="15"/>
      <w:bookmarkEnd w:id="22"/>
    </w:p>
    <w:p w14:paraId="051515FD" w14:textId="40C9C52A" w:rsidR="00771936" w:rsidRDefault="00771936" w:rsidP="00771936">
      <w:pPr>
        <w:pStyle w:val="Heading3-Numbered"/>
      </w:pPr>
      <w:bookmarkStart w:id="23" w:name="_Toc468269475"/>
      <w:bookmarkStart w:id="24" w:name="_Toc10213215"/>
      <w:r>
        <w:t>Clinical Location</w:t>
      </w:r>
      <w:r w:rsidR="00392666">
        <w:t xml:space="preserve"> Information</w:t>
      </w:r>
      <w:bookmarkEnd w:id="23"/>
      <w:bookmarkEnd w:id="24"/>
    </w:p>
    <w:p w14:paraId="1551B165" w14:textId="19A30B4D" w:rsidR="0034481D" w:rsidRDefault="0034481D" w:rsidP="00457DA0">
      <w:r>
        <w:t xml:space="preserve">The Interface Project Manager will configure a Clinical Provider associated with the </w:t>
      </w:r>
      <w:r w:rsidR="002B4C92">
        <w:t>clinical location/</w:t>
      </w:r>
      <w:r>
        <w:t xml:space="preserve">performing facility. This Clinical Provider will represent the in-house LIS/RIS and it will define the electronic repository for the facility’s compendium. Please provide the name and full contact information for your performing facility in the table below. </w:t>
      </w:r>
    </w:p>
    <w:tbl>
      <w:tblPr>
        <w:tblStyle w:val="ISQTable-New0"/>
        <w:tblW w:w="0" w:type="auto"/>
        <w:tblLook w:val="0420" w:firstRow="1" w:lastRow="0" w:firstColumn="0" w:lastColumn="0" w:noHBand="0" w:noVBand="1"/>
      </w:tblPr>
      <w:tblGrid>
        <w:gridCol w:w="1959"/>
        <w:gridCol w:w="3626"/>
        <w:gridCol w:w="5215"/>
      </w:tblGrid>
      <w:tr w:rsidR="00771936" w14:paraId="71B74297" w14:textId="77777777" w:rsidTr="0063339E">
        <w:trPr>
          <w:cnfStyle w:val="100000000000" w:firstRow="1" w:lastRow="0" w:firstColumn="0" w:lastColumn="0" w:oddVBand="0" w:evenVBand="0" w:oddHBand="0" w:evenHBand="0" w:firstRowFirstColumn="0" w:firstRowLastColumn="0" w:lastRowFirstColumn="0" w:lastRowLastColumn="0"/>
        </w:trPr>
        <w:tc>
          <w:tcPr>
            <w:tcW w:w="1980" w:type="dxa"/>
          </w:tcPr>
          <w:p w14:paraId="37799D8B" w14:textId="77777777" w:rsidR="00771936" w:rsidRDefault="00771936" w:rsidP="00A97430">
            <w:r>
              <w:t>Field</w:t>
            </w:r>
          </w:p>
        </w:tc>
        <w:tc>
          <w:tcPr>
            <w:tcW w:w="9025" w:type="dxa"/>
            <w:gridSpan w:val="2"/>
          </w:tcPr>
          <w:p w14:paraId="4F9DBF0D" w14:textId="77777777" w:rsidR="00771936" w:rsidRDefault="00771936" w:rsidP="00A97430">
            <w:r>
              <w:t>Description</w:t>
            </w:r>
          </w:p>
        </w:tc>
      </w:tr>
      <w:tr w:rsidR="00771936" w14:paraId="65513CE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E829823" w14:textId="77777777" w:rsidR="00771936" w:rsidRDefault="00771936" w:rsidP="00A97430">
            <w:r w:rsidRPr="009F4ECE">
              <w:t>Ordering Location</w:t>
            </w:r>
          </w:p>
        </w:tc>
        <w:tc>
          <w:tcPr>
            <w:tcW w:w="9025" w:type="dxa"/>
            <w:gridSpan w:val="2"/>
            <w:vAlign w:val="top"/>
          </w:tcPr>
          <w:p w14:paraId="1313452B" w14:textId="5962523E" w:rsidR="00771936" w:rsidRPr="001A0BC2" w:rsidRDefault="00771936" w:rsidP="00A97430">
            <w:pPr>
              <w:rPr>
                <w:b w:val="0"/>
              </w:rPr>
            </w:pPr>
            <w:r w:rsidRPr="009F4ECE">
              <w:t>athena</w:t>
            </w:r>
            <w:r>
              <w:t>Net</w:t>
            </w:r>
            <w:r w:rsidRPr="009F4ECE">
              <w:t xml:space="preserve"> will send the </w:t>
            </w:r>
            <w:r w:rsidR="00FA0E26">
              <w:t xml:space="preserve">athenaNet </w:t>
            </w:r>
            <w:r w:rsidRPr="009F4ECE">
              <w:t>department ID and Name where the order was signed/approved.</w:t>
            </w:r>
          </w:p>
        </w:tc>
      </w:tr>
      <w:tr w:rsidR="0034481D" w14:paraId="755DCC75"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restart"/>
            <w:vAlign w:val="top"/>
          </w:tcPr>
          <w:p w14:paraId="789AC2FB" w14:textId="594E4CC3" w:rsidR="0034481D" w:rsidRDefault="0034481D" w:rsidP="00A97430">
            <w:r w:rsidRPr="009F4ECE">
              <w:t xml:space="preserve">Performing </w:t>
            </w:r>
            <w:r>
              <w:t>Facility</w:t>
            </w:r>
          </w:p>
          <w:p w14:paraId="64371F8D" w14:textId="77777777" w:rsidR="0034481D" w:rsidRPr="009F4ECE" w:rsidRDefault="0034481D" w:rsidP="00A97430"/>
          <w:p w14:paraId="31C2548B" w14:textId="77777777" w:rsidR="0034481D" w:rsidRDefault="0034481D" w:rsidP="00A97430"/>
          <w:p w14:paraId="073216B1" w14:textId="77777777" w:rsidR="0034481D" w:rsidRDefault="0034481D" w:rsidP="00A97430"/>
        </w:tc>
        <w:tc>
          <w:tcPr>
            <w:tcW w:w="3690" w:type="dxa"/>
            <w:vAlign w:val="top"/>
          </w:tcPr>
          <w:p w14:paraId="279D2EA3" w14:textId="77777777" w:rsidR="0034481D" w:rsidRDefault="0034481D" w:rsidP="00A97430">
            <w:r>
              <w:t>Name:</w:t>
            </w:r>
          </w:p>
        </w:tc>
        <w:tc>
          <w:tcPr>
            <w:tcW w:w="5335" w:type="dxa"/>
          </w:tcPr>
          <w:p w14:paraId="5412EEBE"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2DFE97D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2A7991C0" w14:textId="77777777" w:rsidR="0034481D" w:rsidRPr="009F4ECE" w:rsidRDefault="0034481D" w:rsidP="00A97430"/>
        </w:tc>
        <w:tc>
          <w:tcPr>
            <w:tcW w:w="3690" w:type="dxa"/>
            <w:vAlign w:val="top"/>
          </w:tcPr>
          <w:p w14:paraId="14D94626" w14:textId="309541DD" w:rsidR="0034481D" w:rsidRDefault="0034481D" w:rsidP="00A97430">
            <w:r>
              <w:t>Full Address:</w:t>
            </w:r>
          </w:p>
        </w:tc>
        <w:tc>
          <w:tcPr>
            <w:tcW w:w="5335" w:type="dxa"/>
          </w:tcPr>
          <w:p w14:paraId="6E64D9A6" w14:textId="25CABCF4"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0C0CF5E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1B13C130" w14:textId="77777777" w:rsidR="0034481D" w:rsidRDefault="0034481D" w:rsidP="00A97430"/>
        </w:tc>
        <w:tc>
          <w:tcPr>
            <w:tcW w:w="3690" w:type="dxa"/>
            <w:vAlign w:val="top"/>
          </w:tcPr>
          <w:p w14:paraId="5FE71D1C" w14:textId="77777777" w:rsidR="0034481D" w:rsidRDefault="0034481D" w:rsidP="00A97430">
            <w:r>
              <w:t>Phone Number:</w:t>
            </w:r>
          </w:p>
        </w:tc>
        <w:tc>
          <w:tcPr>
            <w:tcW w:w="5335" w:type="dxa"/>
          </w:tcPr>
          <w:p w14:paraId="4054B0BC"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37EED02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6842CEC6" w14:textId="77777777" w:rsidR="0034481D" w:rsidRDefault="0034481D" w:rsidP="00A97430"/>
        </w:tc>
        <w:tc>
          <w:tcPr>
            <w:tcW w:w="3690" w:type="dxa"/>
            <w:vAlign w:val="top"/>
          </w:tcPr>
          <w:p w14:paraId="660367AE" w14:textId="77777777" w:rsidR="0034481D" w:rsidRDefault="0034481D" w:rsidP="00A97430">
            <w:r>
              <w:t>Fax Number:</w:t>
            </w:r>
          </w:p>
        </w:tc>
        <w:tc>
          <w:tcPr>
            <w:tcW w:w="5335" w:type="dxa"/>
          </w:tcPr>
          <w:p w14:paraId="2BAD71AD"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5F6631D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2FA7021C" w14:textId="77777777" w:rsidR="0034481D" w:rsidRDefault="0034481D" w:rsidP="00A97430"/>
        </w:tc>
        <w:tc>
          <w:tcPr>
            <w:tcW w:w="3690" w:type="dxa"/>
            <w:vAlign w:val="top"/>
          </w:tcPr>
          <w:p w14:paraId="3508A81E" w14:textId="6E9370C1" w:rsidR="0034481D" w:rsidRDefault="0034481D" w:rsidP="00A97430">
            <w:r>
              <w:t>Clinical Provider ID (if leveraging an existing Clinical Provider in athenaNet)</w:t>
            </w:r>
          </w:p>
        </w:tc>
        <w:tc>
          <w:tcPr>
            <w:tcW w:w="5335" w:type="dxa"/>
          </w:tcPr>
          <w:p w14:paraId="2826465D" w14:textId="118C6F0E" w:rsidR="0034481D" w:rsidRDefault="0034481D" w:rsidP="00A97430">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3957" w14:paraId="099B419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7FEBB4E" w14:textId="77777777" w:rsidR="00363957" w:rsidRDefault="00363957" w:rsidP="00A97430"/>
        </w:tc>
        <w:tc>
          <w:tcPr>
            <w:tcW w:w="9025" w:type="dxa"/>
            <w:gridSpan w:val="2"/>
            <w:vAlign w:val="top"/>
          </w:tcPr>
          <w:p w14:paraId="7EE09AB0" w14:textId="53659A3A" w:rsidR="00363957" w:rsidRDefault="00C97AA3" w:rsidP="007C2394">
            <w:r>
              <w:t>Will</w:t>
            </w:r>
            <w:r w:rsidR="00363957">
              <w:t xml:space="preserve"> this facility route</w:t>
            </w:r>
            <w:r>
              <w:t xml:space="preserve"> orders</w:t>
            </w:r>
            <w:r w:rsidR="00363957">
              <w:t xml:space="preserve"> to multiple </w:t>
            </w:r>
            <w:r>
              <w:t>locations</w:t>
            </w:r>
            <w:r w:rsidR="00363957">
              <w:t xml:space="preserve">? </w:t>
            </w:r>
            <w:r w:rsidR="007C2394">
              <w:fldChar w:fldCharType="begin">
                <w:ffData>
                  <w:name w:val=""/>
                  <w:enabled/>
                  <w:calcOnExit w:val="0"/>
                  <w:ddList>
                    <w:listEntry w:val=" - blank - "/>
                    <w:listEntry w:val=" YES "/>
                    <w:listEntry w:val=" NO"/>
                  </w:ddList>
                </w:ffData>
              </w:fldChar>
            </w:r>
            <w:r w:rsidR="007C2394">
              <w:instrText xml:space="preserve"> FORMDROPDOWN </w:instrText>
            </w:r>
            <w:r w:rsidR="00846A83">
              <w:fldChar w:fldCharType="separate"/>
            </w:r>
            <w:r w:rsidR="007C2394">
              <w:fldChar w:fldCharType="end"/>
            </w:r>
          </w:p>
        </w:tc>
      </w:tr>
    </w:tbl>
    <w:p w14:paraId="29B6046E" w14:textId="77777777" w:rsidR="008E6BA9" w:rsidRDefault="008E6BA9" w:rsidP="008E6BA9">
      <w:pPr>
        <w:pStyle w:val="TopicExceptions"/>
      </w:pPr>
      <w:r w:rsidRPr="00363957">
        <w:rPr>
          <w:b/>
          <w:color w:val="B9BF33" w:themeColor="accent3"/>
        </w:rPr>
        <w:t>SEND OUT ORDERS</w:t>
      </w:r>
      <w:r>
        <w:rPr>
          <w:b/>
          <w:color w:val="B9BF33" w:themeColor="accent3"/>
        </w:rPr>
        <w:t xml:space="preserve"> TO REFERENCE FACILITIES</w:t>
      </w:r>
      <w:r>
        <w:t xml:space="preserve">: </w:t>
      </w:r>
      <w:r w:rsidRPr="001C0B33">
        <w:t>athena</w:t>
      </w:r>
      <w:r>
        <w:t>Net</w:t>
      </w:r>
      <w:r w:rsidRPr="001C0B33">
        <w:t xml:space="preserve"> supports send out orde</w:t>
      </w:r>
      <w:r>
        <w:t>rs as long as the in-house facility</w:t>
      </w:r>
      <w:r w:rsidRPr="001C0B33">
        <w:t xml:space="preserve"> routes them to the appropriate external </w:t>
      </w:r>
      <w:r>
        <w:t>reference facility</w:t>
      </w:r>
      <w:r w:rsidRPr="001C0B33">
        <w:t xml:space="preserve">. </w:t>
      </w:r>
      <w:r>
        <w:t>Upon completion, the reference facility sends results directly back to the in-house LIS/RIS which in turn must route the data back to athenaNet to be tied to the original order. Multiple unique order codes can exist for one athenaNet order type. However at the time of order creation the provider will need to know the appropriate order code for the facility that they are sending to, whether it is the in-house facility or external reference facility. Once the order is submitted electronically the order code cannot be changed.</w:t>
      </w:r>
    </w:p>
    <w:p w14:paraId="76D941D0" w14:textId="77777777" w:rsidR="00771936" w:rsidRDefault="00771936" w:rsidP="00771936">
      <w:pPr>
        <w:pStyle w:val="Heading3-Numbered"/>
      </w:pPr>
      <w:bookmarkStart w:id="25" w:name="_Toc468269476"/>
      <w:bookmarkStart w:id="26" w:name="_Toc10213216"/>
      <w:r>
        <w:t>Compendium Management</w:t>
      </w:r>
      <w:bookmarkEnd w:id="25"/>
      <w:bookmarkEnd w:id="26"/>
    </w:p>
    <w:p w14:paraId="0E2710C1" w14:textId="739805FF" w:rsidR="00771936" w:rsidRDefault="001A7DA4" w:rsidP="00771936">
      <w:pPr>
        <w:pStyle w:val="Heading4-Numbered"/>
      </w:pPr>
      <w:bookmarkStart w:id="27" w:name="_Ref420916593"/>
      <w:bookmarkStart w:id="28" w:name="_Toc468269477"/>
      <w:bookmarkStart w:id="29" w:name="_Toc10213217"/>
      <w:r>
        <w:t>Facility</w:t>
      </w:r>
      <w:r w:rsidR="00771936">
        <w:t xml:space="preserve"> Compendium Management</w:t>
      </w:r>
      <w:bookmarkEnd w:id="27"/>
      <w:bookmarkEnd w:id="28"/>
      <w:bookmarkEnd w:id="29"/>
    </w:p>
    <w:p w14:paraId="6B5EE7C1" w14:textId="2F28D565" w:rsidR="00DD141E" w:rsidRDefault="00DD141E" w:rsidP="00DD141E">
      <w:r>
        <w:t xml:space="preserve">The Interface Project Manager will provide the Project Compendium Contact with a compendium worksheet. The compendium worksheet should contain all orders that you wish to send </w:t>
      </w:r>
      <w:r w:rsidR="0012350F">
        <w:t>via the interface</w:t>
      </w:r>
      <w:r>
        <w:t xml:space="preserve"> to the receiving in-house facility </w:t>
      </w:r>
      <w:r>
        <w:lastRenderedPageBreak/>
        <w:t xml:space="preserve">(and reference facilities). </w:t>
      </w:r>
      <w:r w:rsidRPr="00E91FD1">
        <w:t>After receiving the completed worksheet, the Interface Project Manager will process the compendium through a matching tool, which will attempt to create one-to-one relationships between the athenaNet compendium and the facility-specific order</w:t>
      </w:r>
      <w:r>
        <w:t xml:space="preserve"> codes. </w:t>
      </w:r>
      <w:r w:rsidRPr="00E91FD1">
        <w:t xml:space="preserve">Any facility-specific order codes that are not matched by this tool will be sent </w:t>
      </w:r>
      <w:r>
        <w:t>through an internal team for f</w:t>
      </w:r>
      <w:r w:rsidRPr="00E91FD1">
        <w:t xml:space="preserve">urther review. </w:t>
      </w:r>
      <w:r w:rsidR="00BD4967">
        <w:t>athenahealth</w:t>
      </w:r>
      <w:r w:rsidRPr="00E91FD1">
        <w:t xml:space="preserve"> will map as many </w:t>
      </w:r>
      <w:r>
        <w:t xml:space="preserve">of the orders as </w:t>
      </w:r>
      <w:r w:rsidR="00BD4967">
        <w:t>possible</w:t>
      </w:r>
      <w:r w:rsidRPr="00E91FD1">
        <w:t xml:space="preserve">, </w:t>
      </w:r>
      <w:r w:rsidR="00BD4967">
        <w:t xml:space="preserve">however </w:t>
      </w:r>
      <w:r w:rsidRPr="00E91FD1">
        <w:t>it is possible that mappings will not be created for every order in your compendium</w:t>
      </w:r>
      <w:r>
        <w:t xml:space="preserve">. </w:t>
      </w:r>
    </w:p>
    <w:p w14:paraId="32EDCDA7" w14:textId="0D4EFAEC" w:rsidR="00DD141E" w:rsidRDefault="00DD141E" w:rsidP="00DD141E">
      <w:r>
        <w:t>After</w:t>
      </w:r>
      <w:r w:rsidRPr="00DB6BF9">
        <w:t xml:space="preserve"> </w:t>
      </w:r>
      <w:r w:rsidR="007264C7">
        <w:t>athenahealth</w:t>
      </w:r>
      <w:r>
        <w:t xml:space="preserve"> finish</w:t>
      </w:r>
      <w:r w:rsidR="007264C7">
        <w:t>es</w:t>
      </w:r>
      <w:r>
        <w:t xml:space="preserve"> the mapping process</w:t>
      </w:r>
      <w:r w:rsidRPr="00DB6BF9">
        <w:t xml:space="preserve">, the </w:t>
      </w:r>
      <w:r w:rsidRPr="006C1A6E">
        <w:t>facilit</w:t>
      </w:r>
      <w:r>
        <w:t xml:space="preserve">y’s compendium can </w:t>
      </w:r>
      <w:r w:rsidR="00797D86">
        <w:t xml:space="preserve">also </w:t>
      </w:r>
      <w:r>
        <w:t xml:space="preserve">be </w:t>
      </w:r>
      <w:r w:rsidRPr="00E91FD1">
        <w:t xml:space="preserve">made available to </w:t>
      </w:r>
      <w:r>
        <w:t>you</w:t>
      </w:r>
      <w:r w:rsidRPr="00E91FD1">
        <w:t xml:space="preserve"> for self-management</w:t>
      </w:r>
      <w:r w:rsidRPr="00DB6BF9">
        <w:t>.</w:t>
      </w:r>
      <w:r>
        <w:t xml:space="preserve"> </w:t>
      </w:r>
      <w:r w:rsidRPr="00B313FB">
        <w:t xml:space="preserve">Self-managing the compendium </w:t>
      </w:r>
      <w:r>
        <w:t>allows you to add and</w:t>
      </w:r>
      <w:r w:rsidRPr="00B313FB">
        <w:t xml:space="preserve"> </w:t>
      </w:r>
      <w:r>
        <w:t>edit</w:t>
      </w:r>
      <w:r w:rsidRPr="00B313FB">
        <w:t xml:space="preserve"> lab and imaging orders for in-house facilities without going through athena</w:t>
      </w:r>
      <w:r w:rsidR="00BD4967">
        <w:t>health</w:t>
      </w:r>
      <w:r w:rsidRPr="00B313FB">
        <w:t xml:space="preserve">. It also allows you to </w:t>
      </w:r>
      <w:r>
        <w:t>create or updated mappings for new or existing orderable tests.</w:t>
      </w:r>
    </w:p>
    <w:p w14:paraId="67F740EE" w14:textId="77777777" w:rsidR="00DD141E" w:rsidRPr="0031189B" w:rsidRDefault="00DD141E" w:rsidP="00DD141E">
      <w:r w:rsidRPr="00B6280D">
        <w:t>Would you like compendium self-management access and responsibility after the</w:t>
      </w:r>
      <w:r>
        <w:t xml:space="preserve"> orders</w:t>
      </w:r>
      <w:r w:rsidRPr="00B6280D">
        <w:t xml:space="preserve"> interface goes live? </w:t>
      </w:r>
      <w:r w:rsidRPr="00B6280D">
        <w:fldChar w:fldCharType="begin">
          <w:ffData>
            <w:name w:val=""/>
            <w:enabled/>
            <w:calcOnExit w:val="0"/>
            <w:ddList>
              <w:listEntry w:val=" - blank - "/>
              <w:listEntry w:val=" YES "/>
              <w:listEntry w:val=" NO"/>
            </w:ddList>
          </w:ffData>
        </w:fldChar>
      </w:r>
      <w:r w:rsidRPr="00B6280D">
        <w:instrText xml:space="preserve"> FORMDROPDOWN </w:instrText>
      </w:r>
      <w:r w:rsidR="00846A83">
        <w:fldChar w:fldCharType="separate"/>
      </w:r>
      <w:r w:rsidRPr="00B6280D">
        <w:fldChar w:fldCharType="end"/>
      </w:r>
    </w:p>
    <w:p w14:paraId="447B0759" w14:textId="77777777" w:rsidR="00055CFA" w:rsidRDefault="00055CFA" w:rsidP="00055CFA">
      <w:pPr>
        <w:pStyle w:val="Heading4-Numbered"/>
      </w:pPr>
      <w:bookmarkStart w:id="30" w:name="_Toc468269478"/>
      <w:bookmarkStart w:id="31" w:name="_Toc10213218"/>
      <w:r>
        <w:t>Ask On Order Entry Questions</w:t>
      </w:r>
      <w:bookmarkEnd w:id="30"/>
      <w:bookmarkEnd w:id="31"/>
    </w:p>
    <w:p w14:paraId="1871BF83" w14:textId="78A3116A" w:rsidR="00BA387F" w:rsidRDefault="00E42D03" w:rsidP="00BA387F">
      <w:r>
        <w:t>When placing an in-house lab or imaging order that was successfully mapped to an athenaNet order code, the submitter will be exposed to the order’s associated</w:t>
      </w:r>
      <w:r w:rsidRPr="001C0B33">
        <w:t xml:space="preserve"> </w:t>
      </w:r>
      <w:r w:rsidR="00D8050B">
        <w:t xml:space="preserve">athenaNet </w:t>
      </w:r>
      <w:r w:rsidRPr="001C0B33">
        <w:t xml:space="preserve">global </w:t>
      </w:r>
      <w:r w:rsidR="00DD141E">
        <w:t>ask on order entry (</w:t>
      </w:r>
      <w:r w:rsidRPr="001C0B33">
        <w:t>AOE</w:t>
      </w:r>
      <w:r w:rsidR="00DD141E">
        <w:t>)</w:t>
      </w:r>
      <w:r w:rsidRPr="001C0B33">
        <w:t xml:space="preserve"> questions.</w:t>
      </w:r>
      <w:r>
        <w:t xml:space="preserve"> </w:t>
      </w:r>
      <w:r w:rsidR="00BA387F">
        <w:t xml:space="preserve">athenaNet will send any answered global or custom AOEs in the HL7 message. </w:t>
      </w:r>
    </w:p>
    <w:p w14:paraId="5ECCB9CA" w14:textId="2EAB2572" w:rsidR="00E42D03" w:rsidRDefault="00BA387F" w:rsidP="00E42D03">
      <w:r>
        <w:t xml:space="preserve">Please indicate which segment </w:t>
      </w:r>
      <w:r w:rsidR="002B38D3">
        <w:t xml:space="preserve">the </w:t>
      </w:r>
      <w:r>
        <w:t xml:space="preserve">AOE Question and Response should be sent in: </w:t>
      </w:r>
      <w:r>
        <w:fldChar w:fldCharType="begin">
          <w:ffData>
            <w:name w:val=""/>
            <w:enabled/>
            <w:calcOnExit w:val="0"/>
            <w:ddList>
              <w:listEntry w:val=" - blank - "/>
              <w:listEntry w:val="NTE"/>
              <w:listEntry w:val="OBX"/>
            </w:ddList>
          </w:ffData>
        </w:fldChar>
      </w:r>
      <w:r>
        <w:instrText xml:space="preserve"> FORMDROPDOWN </w:instrText>
      </w:r>
      <w:r w:rsidR="00846A83">
        <w:fldChar w:fldCharType="separate"/>
      </w:r>
      <w:r>
        <w:fldChar w:fldCharType="end"/>
      </w:r>
      <w:r>
        <w:t xml:space="preserve"> </w:t>
      </w:r>
    </w:p>
    <w:p w14:paraId="47140945" w14:textId="3B6EED7D" w:rsidR="00133DB1" w:rsidRDefault="00E17F40" w:rsidP="005E7F91">
      <w:r>
        <w:t xml:space="preserve">Please note that we cannot make changes to the list </w:t>
      </w:r>
      <w:r w:rsidR="005E7F91">
        <w:t>of athenaNet global AOEs.</w:t>
      </w:r>
      <w:bookmarkEnd w:id="16"/>
      <w:bookmarkEnd w:id="17"/>
      <w:bookmarkEnd w:id="18"/>
    </w:p>
    <w:p w14:paraId="79AC48A3" w14:textId="77777777" w:rsidR="00827ED8" w:rsidRDefault="00827ED8" w:rsidP="00133DB1">
      <w:pPr>
        <w:pStyle w:val="Heading2-Numbered"/>
      </w:pPr>
      <w:bookmarkStart w:id="32" w:name="_Toc468269481"/>
      <w:bookmarkStart w:id="33" w:name="_Toc10213219"/>
      <w:r>
        <w:t>Orders</w:t>
      </w:r>
      <w:bookmarkEnd w:id="32"/>
      <w:bookmarkEnd w:id="33"/>
    </w:p>
    <w:p w14:paraId="65C3ABB1" w14:textId="77777777" w:rsidR="002A35CA" w:rsidRDefault="002A35CA" w:rsidP="002A35CA">
      <w:pPr>
        <w:pStyle w:val="Heading3-Numbered"/>
      </w:pPr>
      <w:bookmarkStart w:id="34" w:name="_Toc466897749"/>
      <w:bookmarkStart w:id="35" w:name="_Toc468269482"/>
      <w:bookmarkStart w:id="36" w:name="_Toc4683645"/>
      <w:bookmarkStart w:id="37" w:name="_Toc10213220"/>
      <w:bookmarkStart w:id="38" w:name="_Toc468269483"/>
      <w:r>
        <w:t>Department Filtering</w:t>
      </w:r>
      <w:bookmarkEnd w:id="34"/>
      <w:bookmarkEnd w:id="35"/>
      <w:bookmarkEnd w:id="36"/>
      <w:bookmarkEnd w:id="37"/>
    </w:p>
    <w:p w14:paraId="1E9E9FD0" w14:textId="77777777" w:rsidR="002A35CA" w:rsidRDefault="002A35CA" w:rsidP="002A35CA">
      <w:r>
        <w:t>By default, all departments in the tablespace will be able to submit orders via the interface. However, we have the ability to restrict interface access to enable select departments to use the interface.</w:t>
      </w:r>
    </w:p>
    <w:p w14:paraId="4665A15D" w14:textId="77777777" w:rsidR="002A35CA" w:rsidRDefault="002A35CA" w:rsidP="002A35CA">
      <w:r>
        <w:t xml:space="preserve">Would you like the in-house orders interface enabled for all departments? </w:t>
      </w:r>
      <w:r>
        <w:fldChar w:fldCharType="begin">
          <w:ffData>
            <w:name w:val=""/>
            <w:enabled/>
            <w:calcOnExit w:val="0"/>
            <w:ddList>
              <w:listEntry w:val=" - blank - "/>
              <w:listEntry w:val=" YES "/>
              <w:listEntry w:val=" NO"/>
            </w:ddList>
          </w:ffData>
        </w:fldChar>
      </w:r>
      <w:r>
        <w:instrText xml:space="preserve"> FORMDROPDOWN </w:instrText>
      </w:r>
      <w:r w:rsidR="00846A83">
        <w:fldChar w:fldCharType="separate"/>
      </w:r>
      <w:r>
        <w:fldChar w:fldCharType="end"/>
      </w:r>
    </w:p>
    <w:p w14:paraId="5B3E6FB5" w14:textId="4DA5F61B" w:rsidR="002A35CA" w:rsidRPr="0061299D" w:rsidRDefault="002A35CA" w:rsidP="002A35CA">
      <w:r>
        <w:t xml:space="preserve">If no, please provide a list of all the athenaNet department names and IDs that will use the interface: </w:t>
      </w:r>
      <w:r>
        <w:fldChar w:fldCharType="begin">
          <w:ffData>
            <w:name w:val="Text5"/>
            <w:enabled/>
            <w:calcOnExit w:val="0"/>
            <w:textInput/>
          </w:ffData>
        </w:fldChar>
      </w:r>
      <w:r>
        <w:rPr>
          <w:b/>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658E761" w14:textId="5E7BD0BE" w:rsidR="00827ED8" w:rsidRDefault="001C0B33" w:rsidP="00827ED8">
      <w:pPr>
        <w:pStyle w:val="Heading3-Numbered"/>
      </w:pPr>
      <w:bookmarkStart w:id="39" w:name="_Toc10213221"/>
      <w:r>
        <w:t xml:space="preserve">Order Submission </w:t>
      </w:r>
      <w:r w:rsidR="00E42D03">
        <w:t>Method</w:t>
      </w:r>
      <w:bookmarkEnd w:id="38"/>
      <w:bookmarkEnd w:id="39"/>
    </w:p>
    <w:p w14:paraId="6D97BD6A" w14:textId="26307D8A" w:rsidR="00E42D03" w:rsidRDefault="00E42D03" w:rsidP="00E42D03">
      <w:r w:rsidRPr="001C0B33">
        <w:t>By default, the interface will route a signed order to a clinical staff user for further documentation or validation.</w:t>
      </w:r>
      <w:r>
        <w:t xml:space="preserve"> </w:t>
      </w:r>
      <w:r w:rsidRPr="001C0B33">
        <w:t xml:space="preserve">After reviewing the order for accuracy, the staff user will then </w:t>
      </w:r>
      <w:r>
        <w:t xml:space="preserve">submit the order electronically </w:t>
      </w:r>
      <w:r w:rsidR="0012350F">
        <w:t>via the interface</w:t>
      </w:r>
      <w:r>
        <w:t xml:space="preserve">. </w:t>
      </w:r>
    </w:p>
    <w:p w14:paraId="714A7DB2" w14:textId="7746EF79" w:rsidR="00E42D03" w:rsidRDefault="00E42D03" w:rsidP="00E42D03">
      <w:r>
        <w:t xml:space="preserve">Alternatively, there is a practice setting that can </w:t>
      </w:r>
      <w:r w:rsidRPr="001C0B33">
        <w:t xml:space="preserve">be configured </w:t>
      </w:r>
      <w:r>
        <w:t xml:space="preserve">to </w:t>
      </w:r>
      <w:r w:rsidRPr="001C0B33">
        <w:t xml:space="preserve">automatically submit </w:t>
      </w:r>
      <w:r>
        <w:t xml:space="preserve">orders </w:t>
      </w:r>
      <w:r w:rsidR="0012350F">
        <w:t>via the interface</w:t>
      </w:r>
      <w:r>
        <w:t xml:space="preserve"> upon order signing (without additional validation). When this practice setting is enabled, it will take </w:t>
      </w:r>
      <w:r w:rsidR="002C2A41">
        <w:t>e</w:t>
      </w:r>
      <w:r>
        <w:t>ffect for all interfaced orders from the practice, and cannot be configured by order type or interface for only a subset of orders.</w:t>
      </w:r>
    </w:p>
    <w:p w14:paraId="51C50EF9" w14:textId="77777777" w:rsidR="00E42D03" w:rsidRDefault="00E42D03" w:rsidP="00E42D03">
      <w:r>
        <w:t>Please indicate the preferred order submission method for the practice:</w:t>
      </w:r>
    </w:p>
    <w:tbl>
      <w:tblPr>
        <w:tblStyle w:val="ISQTable-New0"/>
        <w:tblW w:w="10998" w:type="dxa"/>
        <w:tblLook w:val="0420" w:firstRow="1" w:lastRow="0" w:firstColumn="0" w:lastColumn="0" w:noHBand="0" w:noVBand="1"/>
      </w:tblPr>
      <w:tblGrid>
        <w:gridCol w:w="648"/>
        <w:gridCol w:w="10350"/>
      </w:tblGrid>
      <w:tr w:rsidR="00E42D03" w:rsidRPr="006E606C" w14:paraId="100E701D" w14:textId="77777777" w:rsidTr="000C48D1">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0FDC434C" w14:textId="77777777" w:rsidR="00E42D03" w:rsidRPr="006E606C" w:rsidRDefault="00E42D03" w:rsidP="000C48D1">
            <w:r>
              <w:t>Order Submission</w:t>
            </w:r>
            <w:r w:rsidRPr="006E606C">
              <w:t xml:space="preserve"> Options</w:t>
            </w:r>
          </w:p>
        </w:tc>
      </w:tr>
      <w:tr w:rsidR="00E42D03" w:rsidRPr="006E606C" w14:paraId="09A50782" w14:textId="77777777" w:rsidTr="000C48D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14EFB02D" w14:textId="77777777" w:rsidR="00E42D03" w:rsidRPr="009A1471" w:rsidRDefault="00E42D03" w:rsidP="000C48D1">
            <w:r w:rsidRPr="009A1471">
              <w:fldChar w:fldCharType="begin">
                <w:ffData>
                  <w:name w:val=""/>
                  <w:enabled/>
                  <w:calcOnExit w:val="0"/>
                  <w:checkBox>
                    <w:sizeAuto/>
                    <w:default w:val="0"/>
                  </w:checkBox>
                </w:ffData>
              </w:fldChar>
            </w:r>
            <w:r w:rsidRPr="009A1471">
              <w:instrText xml:space="preserve"> FORMCHECKBOX </w:instrText>
            </w:r>
            <w:r w:rsidR="00846A83">
              <w:fldChar w:fldCharType="separate"/>
            </w:r>
            <w:r w:rsidRPr="009A1471">
              <w:fldChar w:fldCharType="end"/>
            </w:r>
          </w:p>
        </w:tc>
        <w:tc>
          <w:tcPr>
            <w:tcW w:w="10350" w:type="dxa"/>
          </w:tcPr>
          <w:p w14:paraId="4A466532" w14:textId="77777777" w:rsidR="00E42D03" w:rsidRDefault="00E42D03" w:rsidP="000C48D1">
            <w:r>
              <w:t>Manual Submission via the Staff Bucket in the Clinical Inbox</w:t>
            </w:r>
          </w:p>
        </w:tc>
      </w:tr>
      <w:tr w:rsidR="00E42D03" w:rsidRPr="006E606C" w14:paraId="2B4BEC91" w14:textId="77777777" w:rsidTr="000C48D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1B1DBFA0" w14:textId="77777777" w:rsidR="00E42D03" w:rsidRPr="006E606C" w:rsidRDefault="00E42D03" w:rsidP="000C48D1">
            <w:r w:rsidRPr="009A1471">
              <w:fldChar w:fldCharType="begin">
                <w:ffData>
                  <w:name w:val=""/>
                  <w:enabled/>
                  <w:calcOnExit w:val="0"/>
                  <w:checkBox>
                    <w:sizeAuto/>
                    <w:default w:val="0"/>
                  </w:checkBox>
                </w:ffData>
              </w:fldChar>
            </w:r>
            <w:r w:rsidRPr="009A1471">
              <w:instrText xml:space="preserve"> FORMCHECKBOX </w:instrText>
            </w:r>
            <w:r w:rsidR="00846A83">
              <w:fldChar w:fldCharType="separate"/>
            </w:r>
            <w:r w:rsidRPr="009A1471">
              <w:fldChar w:fldCharType="end"/>
            </w:r>
          </w:p>
        </w:tc>
        <w:tc>
          <w:tcPr>
            <w:tcW w:w="10350" w:type="dxa"/>
          </w:tcPr>
          <w:p w14:paraId="5F4D15D8" w14:textId="77777777" w:rsidR="00E42D03" w:rsidRPr="003D3AC7" w:rsidRDefault="00E42D03" w:rsidP="000C48D1">
            <w:pPr>
              <w:rPr>
                <w:b w:val="0"/>
              </w:rPr>
            </w:pPr>
            <w:r>
              <w:t>Automatic Submission upon Signed Order</w:t>
            </w:r>
          </w:p>
        </w:tc>
      </w:tr>
    </w:tbl>
    <w:p w14:paraId="1ABF3C23" w14:textId="77777777" w:rsidR="00E42D03" w:rsidRDefault="00E42D03" w:rsidP="00E42D03">
      <w:r w:rsidRPr="00B65D13">
        <w:t>If you desire an alternate manual order submission route, please speak with your Client Services Representative about configuring Task Assignment Overrides (TAOs) to accommodate your specific workflow.</w:t>
      </w:r>
    </w:p>
    <w:p w14:paraId="6A9A2489" w14:textId="7A976536" w:rsidR="001C0B33" w:rsidRDefault="001C0B33" w:rsidP="001C0B33">
      <w:pPr>
        <w:pStyle w:val="Heading3-Numbered"/>
      </w:pPr>
      <w:bookmarkStart w:id="40" w:name="_Toc468269484"/>
      <w:bookmarkStart w:id="41" w:name="_Toc10213222"/>
      <w:r>
        <w:t>Ordering Provider</w:t>
      </w:r>
      <w:bookmarkEnd w:id="40"/>
      <w:bookmarkEnd w:id="41"/>
    </w:p>
    <w:p w14:paraId="203B693E" w14:textId="3CA5BAEF" w:rsidR="00E42D03" w:rsidRDefault="00E42D03" w:rsidP="00E42D03">
      <w:r>
        <w:t xml:space="preserve">The ordering provider must have a valid provider identifier and permissions in athenaNet for the order to submit </w:t>
      </w:r>
      <w:r w:rsidR="0012350F">
        <w:t>via the interface</w:t>
      </w:r>
      <w:r>
        <w:t xml:space="preserve"> rather than via fax. Valid identifiers include, but are not limited to, NPIs and client-generated IDs. Please indicate the ordering provider identifier that will be sent to the LIS/RIS: </w:t>
      </w:r>
    </w:p>
    <w:tbl>
      <w:tblPr>
        <w:tblStyle w:val="ISQTable-New0"/>
        <w:tblW w:w="10998" w:type="dxa"/>
        <w:tblLook w:val="0420" w:firstRow="1" w:lastRow="0" w:firstColumn="0" w:lastColumn="0" w:noHBand="0" w:noVBand="1"/>
      </w:tblPr>
      <w:tblGrid>
        <w:gridCol w:w="250"/>
        <w:gridCol w:w="10748"/>
      </w:tblGrid>
      <w:tr w:rsidR="00E42D03" w:rsidRPr="006E606C" w14:paraId="3A49ED41" w14:textId="77777777" w:rsidTr="000C48D1">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224132E3" w14:textId="77777777" w:rsidR="00E42D03" w:rsidRPr="006E606C" w:rsidRDefault="00E42D03" w:rsidP="000C48D1">
            <w:r>
              <w:lastRenderedPageBreak/>
              <w:t>Ordering Provider Options</w:t>
            </w:r>
          </w:p>
        </w:tc>
      </w:tr>
      <w:tr w:rsidR="00E42D03" w:rsidRPr="006E606C" w14:paraId="29C93BED" w14:textId="77777777" w:rsidTr="005E7F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0" w:type="dxa"/>
          </w:tcPr>
          <w:p w14:paraId="411FB8B2" w14:textId="51203307" w:rsidR="00E42D03" w:rsidRPr="006E606C" w:rsidRDefault="00E42D03" w:rsidP="000C48D1"/>
        </w:tc>
        <w:tc>
          <w:tcPr>
            <w:tcW w:w="10748" w:type="dxa"/>
          </w:tcPr>
          <w:p w14:paraId="78FD5595" w14:textId="77777777" w:rsidR="00E42D03" w:rsidRPr="003D3AC7" w:rsidRDefault="00E42D03" w:rsidP="000C48D1">
            <w:pPr>
              <w:rPr>
                <w:b w:val="0"/>
              </w:rPr>
            </w:pPr>
            <w:r>
              <w:rPr>
                <w:noProof/>
              </w:rPr>
              <w:drawing>
                <wp:inline distT="0" distB="0" distL="0" distR="0" wp14:anchorId="447F9E0C" wp14:editId="6EDEF9C3">
                  <wp:extent cx="182896" cy="207282"/>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NPI </w:t>
            </w:r>
          </w:p>
        </w:tc>
      </w:tr>
    </w:tbl>
    <w:p w14:paraId="498C7125" w14:textId="77777777" w:rsidR="00FF47B1" w:rsidRDefault="00FF47B1" w:rsidP="00FF47B1">
      <w:pPr>
        <w:pStyle w:val="Heading3-Numbered"/>
      </w:pPr>
      <w:bookmarkStart w:id="42" w:name="_Toc10213223"/>
      <w:bookmarkStart w:id="43" w:name="_Toc468269485"/>
      <w:r>
        <w:t>Order Time Zone Selection</w:t>
      </w:r>
      <w:bookmarkEnd w:id="42"/>
    </w:p>
    <w:p w14:paraId="2BDD767A" w14:textId="77777777" w:rsidR="00FF47B1" w:rsidRDefault="00FF47B1" w:rsidP="00FF47B1">
      <w:r>
        <w:br/>
      </w:r>
      <w:r w:rsidRPr="001F62F8">
        <w:t xml:space="preserve">By default, athenaNet will send Eastern Time Zone in MSH7, OBR6, and OBR7 (if populated) on the order. If your practice requires a different time zone to be sent, please indicate from the selection below. For additional project customizations, please speak to your project manager: </w:t>
      </w:r>
      <w:r>
        <w:fldChar w:fldCharType="begin">
          <w:ffData>
            <w:name w:val="Dropdown1"/>
            <w:enabled/>
            <w:calcOnExit w:val="0"/>
            <w:ddList>
              <w:listEntry w:val="- blank -"/>
              <w:listEntry w:val="UTC"/>
              <w:listEntry w:val="US/Alaska"/>
              <w:listEntry w:val="US/Arizona"/>
              <w:listEntry w:val=" US/Central"/>
              <w:listEntry w:val="US/Eastern"/>
              <w:listEntry w:val="US/Pacific"/>
            </w:ddList>
          </w:ffData>
        </w:fldChar>
      </w:r>
      <w:bookmarkStart w:id="44" w:name="Dropdown1"/>
      <w:r>
        <w:instrText xml:space="preserve"> FORMDROPDOWN </w:instrText>
      </w:r>
      <w:r w:rsidR="00846A83">
        <w:fldChar w:fldCharType="separate"/>
      </w:r>
      <w:r>
        <w:fldChar w:fldCharType="end"/>
      </w:r>
      <w:bookmarkEnd w:id="44"/>
    </w:p>
    <w:p w14:paraId="6A16FE95" w14:textId="77777777" w:rsidR="00FF47B1" w:rsidRPr="001F62F8" w:rsidRDefault="00FF47B1" w:rsidP="00FF47B1">
      <w:r w:rsidRPr="001F62F8">
        <w:t>If you do require a different timezone to be indicated on the orders, please also indicate if the timezone offset should be sent. With the offset, the format of MSH7, OBR6, and OBR7 (if populated) will appear as YYYYMMDDHHMISS+/-HHMI i.e 20170927113043-0500. Without the offset, the same example above would appear as only YYYYMMDDHHMISS.</w:t>
      </w:r>
      <w:r>
        <w:t xml:space="preserve"> </w:t>
      </w:r>
      <w:r>
        <w:fldChar w:fldCharType="begin">
          <w:ffData>
            <w:name w:val="Dropdown2"/>
            <w:enabled/>
            <w:calcOnExit w:val="0"/>
            <w:ddList>
              <w:listEntry w:val="- blank -"/>
              <w:listEntry w:val="no"/>
              <w:listEntry w:val="yes"/>
            </w:ddList>
          </w:ffData>
        </w:fldChar>
      </w:r>
      <w:bookmarkStart w:id="45" w:name="Dropdown2"/>
      <w:r>
        <w:instrText xml:space="preserve"> FORMDROPDOWN </w:instrText>
      </w:r>
      <w:r w:rsidR="00846A83">
        <w:fldChar w:fldCharType="separate"/>
      </w:r>
      <w:r>
        <w:fldChar w:fldCharType="end"/>
      </w:r>
      <w:bookmarkEnd w:id="45"/>
    </w:p>
    <w:p w14:paraId="6642985A" w14:textId="77A35814" w:rsidR="00DE0B94" w:rsidRDefault="00DE0B94" w:rsidP="00DE0B94">
      <w:pPr>
        <w:pStyle w:val="Heading3-Numbered"/>
      </w:pPr>
      <w:bookmarkStart w:id="46" w:name="_Toc10213224"/>
      <w:r>
        <w:t>Order Processing</w:t>
      </w:r>
      <w:bookmarkEnd w:id="43"/>
      <w:bookmarkEnd w:id="46"/>
    </w:p>
    <w:p w14:paraId="5207998F" w14:textId="77777777" w:rsidR="00DE0B94" w:rsidRDefault="00DE0B94" w:rsidP="00DE0B94">
      <w:pPr>
        <w:pStyle w:val="Heading4-Numbered"/>
      </w:pPr>
      <w:bookmarkStart w:id="47" w:name="_Toc468269486"/>
      <w:bookmarkStart w:id="48" w:name="_Toc10213225"/>
      <w:r>
        <w:t>Future Orders</w:t>
      </w:r>
      <w:bookmarkEnd w:id="47"/>
      <w:bookmarkEnd w:id="48"/>
    </w:p>
    <w:p w14:paraId="7DB8CC7C" w14:textId="74907C35" w:rsidR="00C75A34" w:rsidRDefault="00E42D03" w:rsidP="00DE0B94">
      <w:r w:rsidRPr="001C0B33">
        <w:t>athena</w:t>
      </w:r>
      <w:r>
        <w:t>Net</w:t>
      </w:r>
      <w:r w:rsidRPr="001C0B33">
        <w:t xml:space="preserve"> supports the scheduling of future orders. The </w:t>
      </w:r>
      <w:r>
        <w:t xml:space="preserve">future </w:t>
      </w:r>
      <w:r w:rsidRPr="001C0B33">
        <w:t>order will go into a PEND status within athena</w:t>
      </w:r>
      <w:r>
        <w:t>Net</w:t>
      </w:r>
      <w:r w:rsidRPr="001C0B33">
        <w:t xml:space="preserve"> until the day it is to be performed, where it will ‘wake’ automatically </w:t>
      </w:r>
      <w:r>
        <w:t xml:space="preserve">in the early morning </w:t>
      </w:r>
      <w:r w:rsidRPr="001C0B33">
        <w:t xml:space="preserve">and send the order message.  </w:t>
      </w:r>
      <w:r>
        <w:t>A user can manually ‘wake’ a</w:t>
      </w:r>
      <w:r w:rsidRPr="001C0B33">
        <w:t xml:space="preserve"> future order</w:t>
      </w:r>
      <w:r>
        <w:t xml:space="preserve"> at an earlier date</w:t>
      </w:r>
      <w:r w:rsidRPr="001C0B33">
        <w:t xml:space="preserve"> </w:t>
      </w:r>
      <w:r>
        <w:t xml:space="preserve">and </w:t>
      </w:r>
      <w:r w:rsidRPr="001C0B33">
        <w:t>the order message will be sent</w:t>
      </w:r>
      <w:r>
        <w:t xml:space="preserve"> at that time</w:t>
      </w:r>
      <w:r w:rsidRPr="001C0B33">
        <w:t>.</w:t>
      </w:r>
    </w:p>
    <w:p w14:paraId="3A092C8D" w14:textId="77777777" w:rsidR="00DE0B94" w:rsidRDefault="00DE0B94" w:rsidP="00DE0B94">
      <w:pPr>
        <w:pStyle w:val="Heading4-Numbered"/>
      </w:pPr>
      <w:bookmarkStart w:id="49" w:name="_Toc468269487"/>
      <w:bookmarkStart w:id="50" w:name="_Toc10213226"/>
      <w:r>
        <w:t>Standing Orders</w:t>
      </w:r>
      <w:bookmarkEnd w:id="49"/>
      <w:bookmarkEnd w:id="50"/>
    </w:p>
    <w:p w14:paraId="78E6BB6C" w14:textId="77777777" w:rsidR="00E42D03" w:rsidRDefault="00E42D03" w:rsidP="00E42D03">
      <w:r>
        <w:t xml:space="preserve">Standing orders in athenaNet are treated as a series of future orders. A future order will be generated for each instance of the recurrence.  The first message will submit on the date the series begins. Subsequent orders will submit as they become active (early morning on the date to be performed).  </w:t>
      </w:r>
    </w:p>
    <w:p w14:paraId="46B1173E" w14:textId="77777777" w:rsidR="00E42D03" w:rsidRDefault="00E42D03" w:rsidP="00E42D03">
      <w:r>
        <w:t xml:space="preserve">If a patient arrives at an earlier calendar date for a recurring order, the facility must request the applicable order from the practice. A practice user can wake an instance of a standing order earlier than scheduled by applying the ‘wake’ action to the order’s next instance.  </w:t>
      </w:r>
    </w:p>
    <w:p w14:paraId="3C6662F5" w14:textId="74EBA90A" w:rsidR="00C77729" w:rsidRDefault="00C77729" w:rsidP="00E42D03">
      <w:r>
        <w:t xml:space="preserve">Note: athenaNet currently does not support standing order functionality for imaging orders. Only standing lab orders are available.  </w:t>
      </w:r>
    </w:p>
    <w:p w14:paraId="4517C857" w14:textId="77777777" w:rsidR="007C50FD" w:rsidRDefault="001C0B33" w:rsidP="007C50FD">
      <w:pPr>
        <w:pStyle w:val="Heading3-Numbered"/>
      </w:pPr>
      <w:bookmarkStart w:id="51" w:name="_Toc468269488"/>
      <w:bookmarkStart w:id="52" w:name="_Toc10213227"/>
      <w:r>
        <w:t>Limitations</w:t>
      </w:r>
      <w:bookmarkEnd w:id="51"/>
      <w:bookmarkEnd w:id="52"/>
    </w:p>
    <w:p w14:paraId="1E2AC39F" w14:textId="2336AAE9" w:rsidR="00F46238" w:rsidRDefault="00853224" w:rsidP="00F46238">
      <w:pPr>
        <w:pStyle w:val="Heading4-Numbered"/>
      </w:pPr>
      <w:bookmarkStart w:id="53" w:name="_Toc468269489"/>
      <w:bookmarkStart w:id="54" w:name="_Toc10213228"/>
      <w:r>
        <w:t xml:space="preserve">Dedicated Use of In-House </w:t>
      </w:r>
      <w:r w:rsidR="00E86111">
        <w:t>Orders</w:t>
      </w:r>
      <w:r w:rsidR="00F46238">
        <w:t xml:space="preserve"> Interface</w:t>
      </w:r>
      <w:bookmarkEnd w:id="53"/>
      <w:bookmarkEnd w:id="54"/>
    </w:p>
    <w:p w14:paraId="699F7623" w14:textId="77777777" w:rsidR="00F46238" w:rsidRDefault="00F46238" w:rsidP="00F46238">
      <w:r>
        <w:t xml:space="preserve">An interface is set up for a specific athenahealth client. The interface will not service clients for whom it is not intended, even if the same format and connectivity apply or if the additional client submits orders to the same clinical provider.   </w:t>
      </w:r>
    </w:p>
    <w:p w14:paraId="25841294" w14:textId="77777777" w:rsidR="00F46238" w:rsidRDefault="00F46238" w:rsidP="00F46238">
      <w:pPr>
        <w:pStyle w:val="Heading4-Numbered"/>
      </w:pPr>
      <w:bookmarkStart w:id="55" w:name="_Toc468269490"/>
      <w:bookmarkStart w:id="56" w:name="_Toc10213229"/>
      <w:r>
        <w:t>Pre-Existing Orders</w:t>
      </w:r>
      <w:bookmarkEnd w:id="55"/>
      <w:bookmarkEnd w:id="56"/>
    </w:p>
    <w:p w14:paraId="528C1DE6" w14:textId="681951B4" w:rsidR="00E9072D" w:rsidRPr="00F46238" w:rsidRDefault="00E9072D" w:rsidP="00E9072D">
      <w:r>
        <w:t xml:space="preserve">Only new orders will submit electronically </w:t>
      </w:r>
      <w:r w:rsidR="0012350F">
        <w:t>via the interface</w:t>
      </w:r>
      <w:r>
        <w:t xml:space="preserve">. Any order created before the interface goes live, or that has previously been submitted electronically, or has been modified or corrected must be manually updated by the facility. athenaNet does not support order revisions to be sent </w:t>
      </w:r>
      <w:r w:rsidR="0012350F">
        <w:t>via the interface</w:t>
      </w:r>
      <w:r>
        <w:t xml:space="preserve">. For this reason, we cannot backfill order messages prior to an orders interface go-live. </w:t>
      </w:r>
    </w:p>
    <w:p w14:paraId="54516624" w14:textId="364163FB" w:rsidR="007C50FD" w:rsidRDefault="00F46238" w:rsidP="00F46238">
      <w:pPr>
        <w:pStyle w:val="Heading4-Numbered"/>
      </w:pPr>
      <w:r>
        <w:t xml:space="preserve"> </w:t>
      </w:r>
      <w:bookmarkStart w:id="57" w:name="_Toc468269491"/>
      <w:bookmarkStart w:id="58" w:name="_Toc10213230"/>
      <w:r w:rsidR="007C50FD">
        <w:t>Order</w:t>
      </w:r>
      <w:r w:rsidR="003B5E03">
        <w:t xml:space="preserve"> Cancelations and Modifications</w:t>
      </w:r>
      <w:bookmarkEnd w:id="57"/>
      <w:bookmarkEnd w:id="58"/>
    </w:p>
    <w:p w14:paraId="0268AF5D" w14:textId="40A085AC" w:rsidR="00E9072D" w:rsidRDefault="00E9072D" w:rsidP="00E9072D">
      <w:r w:rsidRPr="001C0B33">
        <w:t>athena</w:t>
      </w:r>
      <w:r>
        <w:t>Net</w:t>
      </w:r>
      <w:r w:rsidRPr="001C0B33">
        <w:t xml:space="preserve"> does not support </w:t>
      </w:r>
      <w:r>
        <w:t>a</w:t>
      </w:r>
      <w:r w:rsidRPr="001C0B33">
        <w:t xml:space="preserve"> cancel</w:t>
      </w:r>
      <w:r>
        <w:t xml:space="preserve"> order</w:t>
      </w:r>
      <w:r w:rsidRPr="001C0B33">
        <w:t xml:space="preserve"> transaction for cancelling or </w:t>
      </w:r>
      <w:r>
        <w:t>modifying</w:t>
      </w:r>
      <w:r w:rsidRPr="001C0B33">
        <w:t xml:space="preserve"> electronic orders.</w:t>
      </w:r>
      <w:r>
        <w:t xml:space="preserve"> </w:t>
      </w:r>
      <w:r w:rsidRPr="001C0B33">
        <w:t xml:space="preserve">To cancel </w:t>
      </w:r>
      <w:r>
        <w:t xml:space="preserve">or modify </w:t>
      </w:r>
      <w:r w:rsidRPr="001C0B33">
        <w:t xml:space="preserve">an order once it has been submitted </w:t>
      </w:r>
      <w:r w:rsidR="0012350F">
        <w:t>via the interface</w:t>
      </w:r>
      <w:r w:rsidRPr="001C0B33">
        <w:t xml:space="preserve">, the order document </w:t>
      </w:r>
      <w:r>
        <w:t>must</w:t>
      </w:r>
      <w:r w:rsidRPr="001C0B33">
        <w:t xml:space="preserve"> be deleted</w:t>
      </w:r>
      <w:r>
        <w:t xml:space="preserve"> </w:t>
      </w:r>
      <w:r w:rsidRPr="001C0B33">
        <w:t xml:space="preserve">in athenaNet and then a manual call </w:t>
      </w:r>
      <w:r>
        <w:t xml:space="preserve">must </w:t>
      </w:r>
      <w:r w:rsidRPr="001C0B33">
        <w:t>be placed to the</w:t>
      </w:r>
      <w:r>
        <w:t xml:space="preserve"> performing</w:t>
      </w:r>
      <w:r w:rsidRPr="001C0B33">
        <w:t xml:space="preserve"> </w:t>
      </w:r>
      <w:r>
        <w:t>facility to ensure the order is canceled in their system as well</w:t>
      </w:r>
      <w:r w:rsidRPr="001C0B33">
        <w:t xml:space="preserve">.  </w:t>
      </w:r>
    </w:p>
    <w:p w14:paraId="7C994236" w14:textId="77777777" w:rsidR="009A14E7" w:rsidRDefault="009A14E7" w:rsidP="00C83275">
      <w:pPr>
        <w:pStyle w:val="Heading4-Numbered"/>
      </w:pPr>
      <w:bookmarkStart w:id="59" w:name="_Toc468269492"/>
      <w:bookmarkStart w:id="60" w:name="_Toc10213231"/>
      <w:r>
        <w:lastRenderedPageBreak/>
        <w:t>Accession Identifiers</w:t>
      </w:r>
      <w:bookmarkEnd w:id="59"/>
      <w:bookmarkEnd w:id="60"/>
    </w:p>
    <w:p w14:paraId="1675833F" w14:textId="2CCA0646" w:rsidR="00E9072D" w:rsidRDefault="00E9072D" w:rsidP="00E9072D">
      <w:r w:rsidRPr="001C0B33">
        <w:t>athena</w:t>
      </w:r>
      <w:r>
        <w:t>Net</w:t>
      </w:r>
      <w:r w:rsidRPr="001C0B33">
        <w:t xml:space="preserve"> does not support the concept of accession</w:t>
      </w:r>
      <w:r w:rsidR="005F5970">
        <w:t>ing</w:t>
      </w:r>
      <w:r w:rsidRPr="001C0B33">
        <w:t xml:space="preserve"> and therefore the assignment of a Clinical Document identifier (order ID) is set at the</w:t>
      </w:r>
      <w:r>
        <w:t xml:space="preserve"> test level (e.g. CBC vs. TSH). </w:t>
      </w:r>
      <w:r w:rsidRPr="00685529">
        <w:t>When it comes to generating the electronic order message (ORM), athena</w:t>
      </w:r>
      <w:r>
        <w:t xml:space="preserve">Net </w:t>
      </w:r>
      <w:r w:rsidRPr="00685529">
        <w:t>will create and send one message per ordered test.</w:t>
      </w:r>
      <w:r w:rsidRPr="001C0B33">
        <w:t xml:space="preserve"> </w:t>
      </w:r>
      <w:r>
        <w:t>A unique encounter ID in OBR.3 and document ID in OBR.2 are provided to indicate which unique orders belong to the same encounter</w:t>
      </w:r>
      <w:r w:rsidRPr="001C0B33">
        <w:t>.</w:t>
      </w:r>
      <w:r>
        <w:t xml:space="preserve"> </w:t>
      </w:r>
      <w:r w:rsidRPr="001C0B33">
        <w:t>The receiving system is responsible for associating orders to LIS</w:t>
      </w:r>
      <w:r>
        <w:t>/RIS</w:t>
      </w:r>
      <w:r w:rsidRPr="001C0B33">
        <w:t>-defined specimens</w:t>
      </w:r>
      <w:r>
        <w:t>.</w:t>
      </w:r>
    </w:p>
    <w:p w14:paraId="55C9487B" w14:textId="3954DB15" w:rsidR="001C0B33" w:rsidRDefault="001C0B33" w:rsidP="007C50FD">
      <w:pPr>
        <w:pStyle w:val="Heading4-Numbered"/>
      </w:pPr>
      <w:bookmarkStart w:id="61" w:name="_Toc468269493"/>
      <w:bookmarkStart w:id="62" w:name="_Toc10213232"/>
      <w:r>
        <w:t>Interface Message Batching</w:t>
      </w:r>
      <w:bookmarkEnd w:id="61"/>
      <w:bookmarkEnd w:id="62"/>
    </w:p>
    <w:p w14:paraId="7CB4CDAF" w14:textId="01E17B27" w:rsidR="00E9072D" w:rsidRDefault="00E9072D" w:rsidP="00E9072D">
      <w:r w:rsidRPr="001C0B33">
        <w:t>athena</w:t>
      </w:r>
      <w:r>
        <w:t>Net</w:t>
      </w:r>
      <w:r w:rsidRPr="001C0B33">
        <w:t xml:space="preserve"> does not support</w:t>
      </w:r>
      <w:r>
        <w:t xml:space="preserve"> the batching of ORM messages; batching must be done in the LIS/RIS. When multiple tests are ordered during a single encounter or under a single diagnosis, e</w:t>
      </w:r>
      <w:r w:rsidRPr="001C0B33">
        <w:t xml:space="preserve">ach order will be sent as a separate </w:t>
      </w:r>
      <w:r>
        <w:t xml:space="preserve">HL7 </w:t>
      </w:r>
      <w:r w:rsidRPr="001C0B33">
        <w:t xml:space="preserve">message. </w:t>
      </w:r>
      <w:r>
        <w:t>There will be one OBR segment per order message. The unique encounter ID in OBR.3 and document ID in OBR.2 are provided to indicate which unique orders belong to the same encounter.</w:t>
      </w:r>
      <w:r w:rsidRPr="001C0B33">
        <w:t xml:space="preserve"> The receiving system is responsible for associating orders to LIS-defined specimens</w:t>
      </w:r>
      <w:r>
        <w:t>. Please ensure that your LIS/RIS is capable of accessioning based on these identifiers.</w:t>
      </w:r>
    </w:p>
    <w:p w14:paraId="441EDEC6" w14:textId="77777777" w:rsidR="00DE0B94" w:rsidRDefault="00DE0B94" w:rsidP="007C50FD">
      <w:pPr>
        <w:pStyle w:val="Heading4-Numbered"/>
      </w:pPr>
      <w:bookmarkStart w:id="63" w:name="_Toc468269494"/>
      <w:bookmarkStart w:id="64" w:name="_Toc10213233"/>
      <w:r>
        <w:t>Order Validation</w:t>
      </w:r>
      <w:bookmarkEnd w:id="63"/>
      <w:bookmarkEnd w:id="64"/>
    </w:p>
    <w:p w14:paraId="6F552ACB" w14:textId="11210F5B" w:rsidR="00DE0B94" w:rsidRDefault="00DE0B94" w:rsidP="00DE0B94">
      <w:r w:rsidRPr="001C0B33">
        <w:t xml:space="preserve">Order messages are </w:t>
      </w:r>
      <w:r w:rsidR="0025454E">
        <w:t>only validated for</w:t>
      </w:r>
      <w:r w:rsidRPr="001C0B33">
        <w:t xml:space="preserve"> requir</w:t>
      </w:r>
      <w:r w:rsidR="0025454E">
        <w:t>ed</w:t>
      </w:r>
      <w:r w:rsidRPr="001C0B33">
        <w:t xml:space="preserve"> data elements necessary for the submission</w:t>
      </w:r>
      <w:r w:rsidR="0025454E">
        <w:t xml:space="preserve"> of a compliant order message. </w:t>
      </w:r>
      <w:r w:rsidRPr="001C0B33">
        <w:t xml:space="preserve">Validation based on </w:t>
      </w:r>
      <w:r w:rsidR="00355CBC">
        <w:t>facility</w:t>
      </w:r>
      <w:r w:rsidRPr="001C0B33">
        <w:t xml:space="preserve">-specific requirements for order types, specimen sources, conditional billing data or other requirements is not supported.  </w:t>
      </w:r>
    </w:p>
    <w:p w14:paraId="35AA41AC" w14:textId="77777777" w:rsidR="00E9072D" w:rsidRDefault="00E9072D" w:rsidP="00DE0B94"/>
    <w:p w14:paraId="5ACFB141" w14:textId="77777777" w:rsidR="00E9072D" w:rsidRDefault="00E9072D" w:rsidP="00DE0B94"/>
    <w:p w14:paraId="1C90656F" w14:textId="77777777" w:rsidR="00197788" w:rsidRDefault="00197788" w:rsidP="00197788">
      <w:pPr>
        <w:pStyle w:val="Heading1-Numbered"/>
      </w:pPr>
      <w:bookmarkStart w:id="65" w:name="_Toc499729745"/>
      <w:bookmarkStart w:id="66" w:name="_Toc10213234"/>
      <w:bookmarkStart w:id="67" w:name="_Hlk525523248"/>
      <w:bookmarkStart w:id="68" w:name="_Hlk497120487"/>
      <w:r>
        <w:lastRenderedPageBreak/>
        <w:t xml:space="preserve">Connectivity Method </w:t>
      </w:r>
      <w:bookmarkEnd w:id="65"/>
      <w:r>
        <w:t>Overview</w:t>
      </w:r>
      <w:bookmarkEnd w:id="66"/>
    </w:p>
    <w:p w14:paraId="6A9022E5" w14:textId="77777777" w:rsidR="00197788" w:rsidRDefault="00197788" w:rsidP="00197788">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3697A7A6" w14:textId="77777777" w:rsidR="00197788" w:rsidRDefault="00846A83" w:rsidP="00197788">
      <w:hyperlink r:id="rId17" w:history="1">
        <w:r w:rsidR="00197788" w:rsidRPr="00770919">
          <w:rPr>
            <w:rStyle w:val="Hyperlink"/>
          </w:rPr>
          <w:t>http://www.athenahealth.com/~/media/athenaweb/files/developer-portal/Connectivity_Methods_Overview.docx</w:t>
        </w:r>
      </w:hyperlink>
    </w:p>
    <w:p w14:paraId="730759D4" w14:textId="77777777" w:rsidR="00197788" w:rsidRDefault="00197788" w:rsidP="00197788">
      <w:r>
        <w:t>For questions, please contact your Interface Project Engineer.</w:t>
      </w:r>
      <w:bookmarkEnd w:id="67"/>
    </w:p>
    <w:bookmarkEnd w:id="68"/>
    <w:p w14:paraId="535D7909" w14:textId="77777777" w:rsidR="006C2D48" w:rsidRDefault="00133DB1" w:rsidP="006C2D48">
      <w:pPr>
        <w:pStyle w:val="Heading1-Numbered"/>
      </w:pPr>
      <w:r>
        <w:lastRenderedPageBreak/>
        <w:t xml:space="preserve"> </w:t>
      </w:r>
      <w:bookmarkStart w:id="69" w:name="_Toc292354988"/>
      <w:bookmarkStart w:id="70" w:name="_Toc446599532"/>
      <w:bookmarkStart w:id="71" w:name="_Toc468269518"/>
      <w:bookmarkStart w:id="72" w:name="_Toc10213235"/>
      <w:r w:rsidR="006C2D48">
        <w:t>Appendices and Other References</w:t>
      </w:r>
      <w:bookmarkEnd w:id="69"/>
      <w:bookmarkEnd w:id="70"/>
      <w:bookmarkEnd w:id="71"/>
      <w:bookmarkEnd w:id="72"/>
    </w:p>
    <w:p w14:paraId="43F93E10" w14:textId="77777777" w:rsidR="006C2D48" w:rsidRDefault="006C2D48" w:rsidP="006C2D48">
      <w:pPr>
        <w:pStyle w:val="Heading2-Numbered"/>
      </w:pPr>
      <w:bookmarkStart w:id="73" w:name="_Toc445992454"/>
      <w:bookmarkStart w:id="74" w:name="_Toc446599533"/>
      <w:bookmarkStart w:id="75" w:name="_Toc468269519"/>
      <w:bookmarkStart w:id="76" w:name="_Toc10213236"/>
      <w:r>
        <w:t>Planned Maintenance Window</w:t>
      </w:r>
      <w:bookmarkEnd w:id="73"/>
      <w:bookmarkEnd w:id="74"/>
      <w:bookmarkEnd w:id="75"/>
      <w:bookmarkEnd w:id="76"/>
    </w:p>
    <w:p w14:paraId="4BCEC5F3" w14:textId="77777777" w:rsidR="006C2D48" w:rsidRDefault="006C2D48" w:rsidP="006C2D48">
      <w:r>
        <w:t xml:space="preserve">The athenaNet MX Engine is subject to the same maintenance windows as the general athenaNet application.  Currently, 1 A.M. to 3 A.M. Eastern Time is reserved every morning for maintenance.  By default, all interfaces are shut-off during this time window, and also remain disabled until 4 A.M. Eastern Time.  </w:t>
      </w:r>
      <w:bookmarkStart w:id="77" w:name="_Toc445992455"/>
    </w:p>
    <w:p w14:paraId="568CE8D2" w14:textId="77777777" w:rsidR="006C2D48" w:rsidRDefault="006C2D48" w:rsidP="006C2D48">
      <w:pPr>
        <w:pStyle w:val="Heading2-Numbered"/>
      </w:pPr>
      <w:bookmarkStart w:id="78" w:name="_Toc446599534"/>
      <w:bookmarkStart w:id="79" w:name="_Toc468269520"/>
      <w:bookmarkStart w:id="80" w:name="_Toc10213237"/>
      <w:r>
        <w:t>Interface Message Queue Manager</w:t>
      </w:r>
      <w:bookmarkEnd w:id="77"/>
      <w:bookmarkEnd w:id="78"/>
      <w:bookmarkEnd w:id="79"/>
      <w:bookmarkEnd w:id="80"/>
    </w:p>
    <w:p w14:paraId="76CCAF8E" w14:textId="77777777" w:rsidR="006C2D48" w:rsidRDefault="006C2D48" w:rsidP="006C2D48">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0"/>
        <w:tblW w:w="0" w:type="auto"/>
        <w:tblLook w:val="0420" w:firstRow="1" w:lastRow="0" w:firstColumn="0" w:lastColumn="0" w:noHBand="0" w:noVBand="1"/>
      </w:tblPr>
      <w:tblGrid>
        <w:gridCol w:w="1554"/>
        <w:gridCol w:w="9246"/>
      </w:tblGrid>
      <w:tr w:rsidR="006C2D48" w14:paraId="450AA03C" w14:textId="77777777" w:rsidTr="001A7DA4">
        <w:trPr>
          <w:cnfStyle w:val="100000000000" w:firstRow="1" w:lastRow="0" w:firstColumn="0" w:lastColumn="0" w:oddVBand="0" w:evenVBand="0" w:oddHBand="0" w:evenHBand="0" w:firstRowFirstColumn="0" w:firstRowLastColumn="0" w:lastRowFirstColumn="0" w:lastRowLastColumn="0"/>
        </w:trPr>
        <w:tc>
          <w:tcPr>
            <w:tcW w:w="1555" w:type="dxa"/>
            <w:hideMark/>
          </w:tcPr>
          <w:p w14:paraId="2577D0AD" w14:textId="77777777" w:rsidR="006C2D48" w:rsidRDefault="006C2D48" w:rsidP="001A7DA4">
            <w:pPr>
              <w:keepLines w:val="0"/>
            </w:pPr>
            <w:r>
              <w:t>Message State</w:t>
            </w:r>
          </w:p>
        </w:tc>
        <w:tc>
          <w:tcPr>
            <w:tcW w:w="9353" w:type="dxa"/>
            <w:hideMark/>
          </w:tcPr>
          <w:p w14:paraId="008D3A85" w14:textId="77777777" w:rsidR="006C2D48" w:rsidRDefault="006C2D48" w:rsidP="001A7DA4">
            <w:pPr>
              <w:keepLines w:val="0"/>
            </w:pPr>
            <w:r>
              <w:t>Explanation</w:t>
            </w:r>
          </w:p>
        </w:tc>
      </w:tr>
      <w:tr w:rsidR="006C2D48" w14:paraId="65145DDB"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3B2062C" w14:textId="77777777" w:rsidR="006C2D48" w:rsidRDefault="006C2D48" w:rsidP="001A7DA4">
            <w:pPr>
              <w:keepLines w:val="0"/>
            </w:pPr>
            <w:r>
              <w:t>SCHEDULED</w:t>
            </w:r>
          </w:p>
        </w:tc>
        <w:tc>
          <w:tcPr>
            <w:tcW w:w="9353" w:type="dxa"/>
            <w:tcBorders>
              <w:left w:val="nil"/>
              <w:right w:val="nil"/>
            </w:tcBorders>
            <w:tcMar>
              <w:top w:w="29" w:type="dxa"/>
              <w:left w:w="115" w:type="dxa"/>
              <w:bottom w:w="29" w:type="dxa"/>
              <w:right w:w="115" w:type="dxa"/>
            </w:tcMar>
            <w:hideMark/>
          </w:tcPr>
          <w:p w14:paraId="1FA3AC44" w14:textId="77777777" w:rsidR="006C2D48" w:rsidRDefault="006C2D48" w:rsidP="001A7DA4">
            <w:pPr>
              <w:keepLines w:val="0"/>
            </w:pPr>
            <w:r>
              <w:t>Scheduled to be sent at a later time</w:t>
            </w:r>
          </w:p>
        </w:tc>
      </w:tr>
      <w:tr w:rsidR="006C2D48" w14:paraId="42635637"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9617A64" w14:textId="77777777" w:rsidR="006C2D48" w:rsidRDefault="006C2D48" w:rsidP="001A7DA4">
            <w:pPr>
              <w:keepLines w:val="0"/>
            </w:pPr>
            <w:r>
              <w:t>NEW</w:t>
            </w:r>
          </w:p>
        </w:tc>
        <w:tc>
          <w:tcPr>
            <w:tcW w:w="9353" w:type="dxa"/>
            <w:tcBorders>
              <w:left w:val="nil"/>
              <w:right w:val="nil"/>
            </w:tcBorders>
            <w:tcMar>
              <w:top w:w="29" w:type="dxa"/>
              <w:left w:w="115" w:type="dxa"/>
              <w:bottom w:w="29" w:type="dxa"/>
              <w:right w:w="115" w:type="dxa"/>
            </w:tcMar>
            <w:hideMark/>
          </w:tcPr>
          <w:p w14:paraId="0BA13462" w14:textId="77777777" w:rsidR="006C2D48" w:rsidRDefault="006C2D48" w:rsidP="001A7DA4">
            <w:pPr>
              <w:keepLines w:val="0"/>
            </w:pPr>
            <w:r>
              <w:t>Placeholder for a new message and ready to be sent or received</w:t>
            </w:r>
          </w:p>
        </w:tc>
      </w:tr>
      <w:tr w:rsidR="006C2D48" w14:paraId="51588806"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7EF41D0" w14:textId="77777777" w:rsidR="006C2D48" w:rsidRDefault="006C2D48" w:rsidP="001A7DA4">
            <w:pPr>
              <w:keepLines w:val="0"/>
            </w:pPr>
            <w:r>
              <w:t>DISTRIBUTED</w:t>
            </w:r>
          </w:p>
        </w:tc>
        <w:tc>
          <w:tcPr>
            <w:tcW w:w="9353" w:type="dxa"/>
            <w:tcBorders>
              <w:left w:val="nil"/>
              <w:right w:val="nil"/>
            </w:tcBorders>
            <w:tcMar>
              <w:top w:w="29" w:type="dxa"/>
              <w:left w:w="115" w:type="dxa"/>
              <w:bottom w:w="29" w:type="dxa"/>
              <w:right w:w="115" w:type="dxa"/>
            </w:tcMar>
            <w:hideMark/>
          </w:tcPr>
          <w:p w14:paraId="30BCAD7E" w14:textId="77777777" w:rsidR="006C2D48" w:rsidRDefault="006C2D48" w:rsidP="001A7DA4">
            <w:pPr>
              <w:keepLines w:val="0"/>
            </w:pPr>
            <w:r>
              <w:t>Delivery or acknowledgement is pending for Global interfaces</w:t>
            </w:r>
          </w:p>
        </w:tc>
      </w:tr>
      <w:tr w:rsidR="006C2D48" w14:paraId="5055289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C67326F" w14:textId="77777777" w:rsidR="006C2D48" w:rsidRDefault="006C2D48" w:rsidP="001A7DA4">
            <w:pPr>
              <w:keepLines w:val="0"/>
            </w:pPr>
            <w:r>
              <w:t>PENDING</w:t>
            </w:r>
          </w:p>
        </w:tc>
        <w:tc>
          <w:tcPr>
            <w:tcW w:w="9353" w:type="dxa"/>
            <w:tcBorders>
              <w:left w:val="nil"/>
              <w:right w:val="nil"/>
            </w:tcBorders>
            <w:tcMar>
              <w:top w:w="29" w:type="dxa"/>
              <w:left w:w="115" w:type="dxa"/>
              <w:bottom w:w="29" w:type="dxa"/>
              <w:right w:w="115" w:type="dxa"/>
            </w:tcMar>
            <w:hideMark/>
          </w:tcPr>
          <w:p w14:paraId="2E06A783" w14:textId="77777777" w:rsidR="006C2D48" w:rsidRDefault="006C2D48" w:rsidP="001A7DA4">
            <w:pPr>
              <w:keepLines w:val="0"/>
            </w:pPr>
            <w:r>
              <w:t>Delivery or acknowledgement is pending</w:t>
            </w:r>
          </w:p>
        </w:tc>
      </w:tr>
      <w:tr w:rsidR="006C2D48" w14:paraId="222C01A2"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E0377E1" w14:textId="77777777" w:rsidR="006C2D48" w:rsidRDefault="006C2D48" w:rsidP="001A7DA4">
            <w:pPr>
              <w:keepLines w:val="0"/>
            </w:pPr>
            <w:r>
              <w:t>PROCESSED</w:t>
            </w:r>
          </w:p>
        </w:tc>
        <w:tc>
          <w:tcPr>
            <w:tcW w:w="9353" w:type="dxa"/>
            <w:tcBorders>
              <w:left w:val="nil"/>
              <w:right w:val="nil"/>
            </w:tcBorders>
            <w:tcMar>
              <w:top w:w="29" w:type="dxa"/>
              <w:left w:w="115" w:type="dxa"/>
              <w:bottom w:w="29" w:type="dxa"/>
              <w:right w:w="115" w:type="dxa"/>
            </w:tcMar>
            <w:hideMark/>
          </w:tcPr>
          <w:p w14:paraId="161AEE13" w14:textId="77777777" w:rsidR="006C2D48" w:rsidRDefault="006C2D48" w:rsidP="001A7DA4">
            <w:pPr>
              <w:keepLines w:val="0"/>
            </w:pPr>
            <w:r>
              <w:t>Processed normally; remains in queue for only 90 days</w:t>
            </w:r>
          </w:p>
        </w:tc>
      </w:tr>
      <w:tr w:rsidR="006C2D48" w14:paraId="43DCED78"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475635" w14:textId="77777777" w:rsidR="006C2D48" w:rsidRDefault="006C2D48" w:rsidP="001A7DA4">
            <w:pPr>
              <w:keepLines w:val="0"/>
            </w:pPr>
            <w:r>
              <w:t>ERROR</w:t>
            </w:r>
          </w:p>
        </w:tc>
        <w:tc>
          <w:tcPr>
            <w:tcW w:w="9353" w:type="dxa"/>
            <w:tcBorders>
              <w:left w:val="nil"/>
              <w:right w:val="nil"/>
            </w:tcBorders>
            <w:tcMar>
              <w:top w:w="29" w:type="dxa"/>
              <w:left w:w="115" w:type="dxa"/>
              <w:bottom w:w="29" w:type="dxa"/>
              <w:right w:w="115" w:type="dxa"/>
            </w:tcMar>
            <w:hideMark/>
          </w:tcPr>
          <w:p w14:paraId="04C2E522" w14:textId="77777777" w:rsidR="006C2D48" w:rsidRDefault="006C2D48" w:rsidP="001A7DA4">
            <w:pPr>
              <w:keepLines w:val="0"/>
            </w:pPr>
            <w:r>
              <w:t>Generic error encountered; routed to client</w:t>
            </w:r>
          </w:p>
        </w:tc>
      </w:tr>
      <w:tr w:rsidR="006C2D48" w14:paraId="7DA3922C"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8EDD34" w14:textId="77777777" w:rsidR="006C2D48" w:rsidRDefault="006C2D48" w:rsidP="001A7DA4">
            <w:pPr>
              <w:keepLines w:val="0"/>
            </w:pPr>
            <w:r>
              <w:t>CBOERROR</w:t>
            </w:r>
          </w:p>
        </w:tc>
        <w:tc>
          <w:tcPr>
            <w:tcW w:w="9353" w:type="dxa"/>
            <w:tcBorders>
              <w:left w:val="nil"/>
              <w:right w:val="nil"/>
            </w:tcBorders>
            <w:tcMar>
              <w:top w:w="29" w:type="dxa"/>
              <w:left w:w="115" w:type="dxa"/>
              <w:bottom w:w="29" w:type="dxa"/>
              <w:right w:w="115" w:type="dxa"/>
            </w:tcMar>
            <w:hideMark/>
          </w:tcPr>
          <w:p w14:paraId="3CC8C7BE" w14:textId="77777777" w:rsidR="006C2D48" w:rsidRDefault="006C2D48" w:rsidP="001A7DA4">
            <w:pPr>
              <w:keepLines w:val="0"/>
            </w:pPr>
            <w:r>
              <w:t>Billing related error encountered; routed to client</w:t>
            </w:r>
          </w:p>
        </w:tc>
      </w:tr>
      <w:tr w:rsidR="006C2D48" w14:paraId="145A194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72B8D23" w14:textId="77777777" w:rsidR="006C2D48" w:rsidRDefault="006C2D48" w:rsidP="001A7DA4">
            <w:pPr>
              <w:keepLines w:val="0"/>
            </w:pPr>
            <w:r>
              <w:t>ATHENAERROR</w:t>
            </w:r>
          </w:p>
        </w:tc>
        <w:tc>
          <w:tcPr>
            <w:tcW w:w="9353" w:type="dxa"/>
            <w:tcBorders>
              <w:left w:val="nil"/>
              <w:right w:val="nil"/>
            </w:tcBorders>
            <w:tcMar>
              <w:top w:w="29" w:type="dxa"/>
              <w:left w:w="115" w:type="dxa"/>
              <w:bottom w:w="29" w:type="dxa"/>
              <w:right w:w="115" w:type="dxa"/>
            </w:tcMar>
            <w:hideMark/>
          </w:tcPr>
          <w:p w14:paraId="2CD22174" w14:textId="77777777" w:rsidR="006C2D48" w:rsidRDefault="006C2D48" w:rsidP="001A7DA4">
            <w:pPr>
              <w:keepLines w:val="0"/>
            </w:pPr>
            <w:r>
              <w:t>Internal error encountered; routed to athenahealth Client Support Center</w:t>
            </w:r>
          </w:p>
        </w:tc>
      </w:tr>
      <w:tr w:rsidR="006C2D48" w14:paraId="003CEABD"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F88DD8F" w14:textId="77777777" w:rsidR="006C2D48" w:rsidRDefault="006C2D48" w:rsidP="001A7DA4">
            <w:pPr>
              <w:keepLines w:val="0"/>
            </w:pPr>
            <w:r>
              <w:t>DELETED</w:t>
            </w:r>
          </w:p>
        </w:tc>
        <w:tc>
          <w:tcPr>
            <w:tcW w:w="9353" w:type="dxa"/>
            <w:tcBorders>
              <w:left w:val="nil"/>
              <w:right w:val="nil"/>
            </w:tcBorders>
            <w:tcMar>
              <w:top w:w="29" w:type="dxa"/>
              <w:left w:w="115" w:type="dxa"/>
              <w:bottom w:w="29" w:type="dxa"/>
              <w:right w:w="115" w:type="dxa"/>
            </w:tcMar>
            <w:hideMark/>
          </w:tcPr>
          <w:p w14:paraId="20A8A133" w14:textId="77777777" w:rsidR="006C2D48" w:rsidRDefault="006C2D48" w:rsidP="001A7DA4">
            <w:pPr>
              <w:keepLines w:val="0"/>
            </w:pPr>
            <w:r>
              <w:t xml:space="preserve">Messages that have been deleted; remains in queue for only 90 days </w:t>
            </w:r>
          </w:p>
        </w:tc>
      </w:tr>
    </w:tbl>
    <w:p w14:paraId="3C05F388" w14:textId="77777777" w:rsidR="006C2D48" w:rsidRDefault="006C2D48" w:rsidP="006C2D48">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0"/>
        <w:tblW w:w="0" w:type="auto"/>
        <w:tblLook w:val="0420" w:firstRow="1" w:lastRow="0" w:firstColumn="0" w:lastColumn="0" w:noHBand="0" w:noVBand="1"/>
      </w:tblPr>
      <w:tblGrid>
        <w:gridCol w:w="4838"/>
        <w:gridCol w:w="5962"/>
      </w:tblGrid>
      <w:tr w:rsidR="006C2D48" w14:paraId="08AD7BB2" w14:textId="77777777" w:rsidTr="001A7DA4">
        <w:trPr>
          <w:cnfStyle w:val="100000000000" w:firstRow="1" w:lastRow="0" w:firstColumn="0" w:lastColumn="0" w:oddVBand="0" w:evenVBand="0" w:oddHBand="0" w:evenHBand="0" w:firstRowFirstColumn="0" w:firstRowLastColumn="0" w:lastRowFirstColumn="0" w:lastRowLastColumn="0"/>
        </w:trPr>
        <w:tc>
          <w:tcPr>
            <w:tcW w:w="4885" w:type="dxa"/>
            <w:hideMark/>
          </w:tcPr>
          <w:p w14:paraId="4B5C7BF4" w14:textId="77777777" w:rsidR="006C2D48" w:rsidRDefault="006C2D48" w:rsidP="001A7DA4">
            <w:pPr>
              <w:keepLines w:val="0"/>
            </w:pPr>
            <w:r>
              <w:t>Permission</w:t>
            </w:r>
          </w:p>
        </w:tc>
        <w:tc>
          <w:tcPr>
            <w:tcW w:w="6023" w:type="dxa"/>
            <w:hideMark/>
          </w:tcPr>
          <w:p w14:paraId="360C15CF" w14:textId="77777777" w:rsidR="006C2D48" w:rsidRDefault="006C2D48" w:rsidP="001A7DA4">
            <w:pPr>
              <w:keepLines w:val="0"/>
            </w:pPr>
            <w:r>
              <w:t>Use Case</w:t>
            </w:r>
          </w:p>
        </w:tc>
      </w:tr>
      <w:tr w:rsidR="006C2D48" w14:paraId="4E8C6009"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26F18CF" w14:textId="77777777" w:rsidR="006C2D48" w:rsidRDefault="006C2D48" w:rsidP="001A7DA4">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7B177910" w14:textId="77777777" w:rsidR="006C2D48" w:rsidRDefault="006C2D48" w:rsidP="001A7DA4">
            <w:pPr>
              <w:keepLines w:val="0"/>
            </w:pPr>
            <w:r>
              <w:t>You want to be able to view the IMQM.</w:t>
            </w:r>
          </w:p>
        </w:tc>
      </w:tr>
      <w:tr w:rsidR="006C2D48" w14:paraId="6775B2CE"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A4D2863" w14:textId="77777777" w:rsidR="006C2D48" w:rsidRDefault="006C2D48" w:rsidP="001A7DA4">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7D13461D" w14:textId="77777777" w:rsidR="006C2D48" w:rsidRDefault="006C2D48" w:rsidP="001A7DA4">
            <w:pPr>
              <w:keepLines w:val="0"/>
            </w:pPr>
            <w:r>
              <w:t xml:space="preserve">You need to map insurance messages. </w:t>
            </w:r>
          </w:p>
        </w:tc>
      </w:tr>
      <w:tr w:rsidR="006C2D48" w14:paraId="097FD940"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95974CF" w14:textId="77777777" w:rsidR="006C2D48" w:rsidRDefault="006C2D48" w:rsidP="001A7DA4">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67E2F938" w14:textId="77777777" w:rsidR="006C2D48" w:rsidRDefault="006C2D48" w:rsidP="001A7DA4">
            <w:pPr>
              <w:keepLines w:val="0"/>
            </w:pPr>
            <w:r>
              <w:t>You need to map all messages excluding insurance messages (e.g. provider and department mappings).</w:t>
            </w:r>
          </w:p>
        </w:tc>
      </w:tr>
      <w:tr w:rsidR="006C2D48" w14:paraId="38D49A86"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8BE220D" w14:textId="77777777" w:rsidR="006C2D48" w:rsidRDefault="006C2D48" w:rsidP="001A7DA4">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012D103D" w14:textId="77777777" w:rsidR="006C2D48" w:rsidRDefault="006C2D48" w:rsidP="001A7DA4">
            <w:pPr>
              <w:keepLines w:val="0"/>
            </w:pPr>
            <w:r>
              <w:t>You want to be able to upload files via the interface.</w:t>
            </w:r>
          </w:p>
        </w:tc>
      </w:tr>
    </w:tbl>
    <w:p w14:paraId="4F38E085" w14:textId="77777777" w:rsidR="006C2D48" w:rsidRDefault="006C2D48" w:rsidP="006C2D48">
      <w:r>
        <w:t xml:space="preserve">See </w:t>
      </w:r>
      <w:hyperlink r:id="rId18" w:history="1">
        <w:r>
          <w:rPr>
            <w:rStyle w:val="Hyperlink"/>
          </w:rPr>
          <w:t>athenaNet Interface Queue Management Guide</w:t>
        </w:r>
      </w:hyperlink>
      <w:r>
        <w:t xml:space="preserve"> for more information on the functionality of the IMQM and on client-side cleanup for ERRORs and CBOERRORs. </w:t>
      </w:r>
    </w:p>
    <w:p w14:paraId="540A2B74" w14:textId="77777777" w:rsidR="006C2D48" w:rsidRDefault="006C2D48" w:rsidP="006C2D48">
      <w:pPr>
        <w:pStyle w:val="Heading2-Numbered"/>
      </w:pPr>
      <w:bookmarkStart w:id="81" w:name="_Toc445991442"/>
      <w:bookmarkStart w:id="82" w:name="_Toc446599535"/>
      <w:bookmarkStart w:id="83" w:name="_Toc468269521"/>
      <w:bookmarkStart w:id="84" w:name="_Toc10213238"/>
      <w:r>
        <w:t>Continuing Service and Support</w:t>
      </w:r>
      <w:bookmarkEnd w:id="81"/>
      <w:bookmarkEnd w:id="82"/>
      <w:bookmarkEnd w:id="83"/>
      <w:bookmarkEnd w:id="84"/>
      <w:r>
        <w:t xml:space="preserve"> </w:t>
      </w:r>
    </w:p>
    <w:p w14:paraId="2531D284" w14:textId="77777777" w:rsidR="006C2D48" w:rsidRDefault="006C2D48" w:rsidP="006C2D48">
      <w:r>
        <w:t>Within two weeks after go-live your interface will be transitioned into our daily service and support structure.</w:t>
      </w:r>
    </w:p>
    <w:p w14:paraId="0365CF79" w14:textId="77777777" w:rsidR="006C2D48" w:rsidRDefault="006C2D48" w:rsidP="006C2D48">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9" w:history="1">
        <w:r>
          <w:rPr>
            <w:rStyle w:val="Hyperlink"/>
          </w:rPr>
          <w:t>Interface Down Support Document</w:t>
        </w:r>
      </w:hyperlink>
      <w:r>
        <w:t xml:space="preserve">. </w:t>
      </w:r>
    </w:p>
    <w:p w14:paraId="73D50D4D" w14:textId="77777777" w:rsidR="006C2D48" w:rsidRDefault="006C2D48" w:rsidP="006C2D48">
      <w:r>
        <w:t xml:space="preserve">To contact athenahealth for questions or modifications to the interface, support can be accessed directly in athenaNet: </w:t>
      </w:r>
    </w:p>
    <w:p w14:paraId="22F540D6" w14:textId="34A7D45B" w:rsidR="00340EC7" w:rsidRPr="00340EC7" w:rsidRDefault="006C2D48" w:rsidP="006C2D48">
      <w:pPr>
        <w:jc w:val="center"/>
        <w:rPr>
          <w:lang w:eastAsia="ja-JP"/>
        </w:rPr>
      </w:pPr>
      <w:r>
        <w:rPr>
          <w:noProof/>
        </w:rPr>
        <w:drawing>
          <wp:inline distT="0" distB="0" distL="0" distR="0" wp14:anchorId="05040200" wp14:editId="05CD5AD3">
            <wp:extent cx="4455160" cy="65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340EC7" w:rsidRPr="00340EC7" w:rsidSect="009810FE">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0416F" w14:textId="77777777" w:rsidR="00846A83" w:rsidRDefault="00846A83" w:rsidP="00236116">
      <w:pPr>
        <w:spacing w:before="0" w:line="240" w:lineRule="auto"/>
      </w:pPr>
      <w:r>
        <w:separator/>
      </w:r>
    </w:p>
  </w:endnote>
  <w:endnote w:type="continuationSeparator" w:id="0">
    <w:p w14:paraId="39E48E2E" w14:textId="77777777" w:rsidR="00846A83" w:rsidRDefault="00846A83" w:rsidP="00236116">
      <w:pPr>
        <w:spacing w:before="0" w:line="240" w:lineRule="auto"/>
      </w:pPr>
      <w:r>
        <w:continuationSeparator/>
      </w:r>
    </w:p>
  </w:endnote>
  <w:endnote w:type="continuationNotice" w:id="1">
    <w:p w14:paraId="02137F2D" w14:textId="77777777" w:rsidR="00846A83" w:rsidRDefault="00846A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B0ED618" w:rsidR="00395BB8" w:rsidRPr="009810FE" w:rsidRDefault="00846A83"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5BB8" w:rsidRPr="009810FE">
        <w:rPr>
          <w:rStyle w:val="Hyperlink"/>
          <w:b/>
          <w:color w:val="863375" w:themeColor="accent5"/>
          <w:sz w:val="16"/>
          <w:szCs w:val="16"/>
        </w:rPr>
        <w:t>www.athenahealth.com</w:t>
      </w:r>
    </w:hyperlink>
    <w:r w:rsidR="00395BB8" w:rsidRPr="009810FE">
      <w:rPr>
        <w:color w:val="863375" w:themeColor="accent5"/>
      </w:rPr>
      <w:tab/>
    </w:r>
    <w:r w:rsidR="00395BB8" w:rsidRPr="009810FE">
      <w:rPr>
        <w:color w:val="A5A6A5" w:themeColor="background2"/>
      </w:rPr>
      <w:t>athenahealth, Inc. Proprietary</w:t>
    </w:r>
    <w:r w:rsidR="00395BB8" w:rsidRPr="009810FE">
      <w:rPr>
        <w:color w:val="863375" w:themeColor="accent5"/>
      </w:rPr>
      <w:tab/>
    </w:r>
    <w:r w:rsidR="00395BB8" w:rsidRPr="009810FE">
      <w:rPr>
        <w:rStyle w:val="PageNumber"/>
        <w:rFonts w:cs="Times New Roman"/>
        <w:b/>
        <w:color w:val="863375" w:themeColor="accent5"/>
        <w:sz w:val="16"/>
        <w:szCs w:val="16"/>
      </w:rPr>
      <w:fldChar w:fldCharType="begin"/>
    </w:r>
    <w:r w:rsidR="00395BB8" w:rsidRPr="009810FE">
      <w:rPr>
        <w:rStyle w:val="PageNumber"/>
        <w:rFonts w:cs="Times New Roman"/>
        <w:b/>
        <w:color w:val="863375" w:themeColor="accent5"/>
        <w:sz w:val="16"/>
        <w:szCs w:val="16"/>
      </w:rPr>
      <w:instrText xml:space="preserve"> PAGE </w:instrText>
    </w:r>
    <w:r w:rsidR="00395BB8" w:rsidRPr="009810FE">
      <w:rPr>
        <w:rStyle w:val="PageNumber"/>
        <w:rFonts w:cs="Times New Roman"/>
        <w:b/>
        <w:color w:val="863375" w:themeColor="accent5"/>
        <w:sz w:val="16"/>
        <w:szCs w:val="16"/>
      </w:rPr>
      <w:fldChar w:fldCharType="separate"/>
    </w:r>
    <w:r w:rsidR="00395BB8">
      <w:rPr>
        <w:rStyle w:val="PageNumber"/>
        <w:rFonts w:cs="Times New Roman"/>
        <w:b/>
        <w:noProof/>
        <w:color w:val="863375" w:themeColor="accent5"/>
        <w:sz w:val="16"/>
        <w:szCs w:val="16"/>
      </w:rPr>
      <w:t>3</w:t>
    </w:r>
    <w:r w:rsidR="00395BB8" w:rsidRPr="009810FE">
      <w:rPr>
        <w:rStyle w:val="PageNumber"/>
        <w:rFonts w:cs="Times New Roman"/>
        <w:b/>
        <w:color w:val="863375" w:themeColor="accent5"/>
        <w:sz w:val="16"/>
        <w:szCs w:val="16"/>
      </w:rPr>
      <w:fldChar w:fldCharType="end"/>
    </w:r>
  </w:p>
  <w:p w14:paraId="47140BB6" w14:textId="77777777" w:rsidR="00395BB8" w:rsidRDefault="00395B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FD95B" w14:textId="77777777" w:rsidR="00846A83" w:rsidRDefault="00846A83" w:rsidP="00236116">
      <w:pPr>
        <w:spacing w:before="0" w:line="240" w:lineRule="auto"/>
      </w:pPr>
      <w:r>
        <w:separator/>
      </w:r>
    </w:p>
  </w:footnote>
  <w:footnote w:type="continuationSeparator" w:id="0">
    <w:p w14:paraId="7DB3730C" w14:textId="77777777" w:rsidR="00846A83" w:rsidRDefault="00846A83" w:rsidP="00236116">
      <w:pPr>
        <w:spacing w:before="0" w:line="240" w:lineRule="auto"/>
      </w:pPr>
      <w:r>
        <w:continuationSeparator/>
      </w:r>
    </w:p>
  </w:footnote>
  <w:footnote w:type="continuationNotice" w:id="1">
    <w:p w14:paraId="1E5FD893" w14:textId="77777777" w:rsidR="00846A83" w:rsidRDefault="00846A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4DB3693" w:rsidR="00395BB8" w:rsidRPr="006B3B40" w:rsidRDefault="00846A83"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395BB8">
          <w:rPr>
            <w:rFonts w:asciiTheme="minorHAnsi" w:hAnsiTheme="minorHAnsi" w:cs="MetaBook-Roman"/>
            <w:sz w:val="16"/>
            <w:szCs w:val="16"/>
          </w:rPr>
          <w:t>In-House Imaging Orders</w:t>
        </w:r>
      </w:sdtContent>
    </w:sdt>
    <w:r w:rsidR="00395BB8" w:rsidRPr="006B3B40">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4438D8"/>
    <w:multiLevelType w:val="hybridMultilevel"/>
    <w:tmpl w:val="8328063A"/>
    <w:lvl w:ilvl="0" w:tplc="10F278F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1A849E24"/>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79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BB77521"/>
    <w:multiLevelType w:val="hybridMultilevel"/>
    <w:tmpl w:val="1AA8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41EA2"/>
    <w:multiLevelType w:val="hybridMultilevel"/>
    <w:tmpl w:val="C4E0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97F2F"/>
    <w:multiLevelType w:val="hybridMultilevel"/>
    <w:tmpl w:val="34F4C3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9" w15:restartNumberingAfterBreak="0">
    <w:nsid w:val="46991964"/>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A08E5"/>
    <w:multiLevelType w:val="hybridMultilevel"/>
    <w:tmpl w:val="40BA797A"/>
    <w:lvl w:ilvl="0" w:tplc="A3CA1EE6">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5770EB"/>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0"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CA2C3B"/>
    <w:multiLevelType w:val="hybridMultilevel"/>
    <w:tmpl w:val="0E02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7"/>
  </w:num>
  <w:num w:numId="4">
    <w:abstractNumId w:val="21"/>
  </w:num>
  <w:num w:numId="5">
    <w:abstractNumId w:val="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0"/>
  </w:num>
  <w:num w:numId="9">
    <w:abstractNumId w:val="23"/>
  </w:num>
  <w:num w:numId="10">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4"/>
  </w:num>
  <w:num w:numId="15">
    <w:abstractNumId w:val="15"/>
  </w:num>
  <w:num w:numId="16">
    <w:abstractNumId w:val="4"/>
  </w:num>
  <w:num w:numId="17">
    <w:abstractNumId w:val="12"/>
  </w:num>
  <w:num w:numId="18">
    <w:abstractNumId w:val="13"/>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1"/>
  </w:num>
  <w:num w:numId="36">
    <w:abstractNumId w:val="6"/>
  </w:num>
  <w:num w:numId="37">
    <w:abstractNumId w:val="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79Qpdfdx2D0gWp7PpkUJ7aO7wjJNvTRGu2IvDKNEKIPZfAkVketHHlBeTh4NzeNWUx08sqzJXar+MC8SExJpew==" w:salt="4lHpyzmh5pPwIHTdFKaXVQ=="/>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5570"/>
    <w:rsid w:val="000100D5"/>
    <w:rsid w:val="000158BD"/>
    <w:rsid w:val="000171BF"/>
    <w:rsid w:val="000176A2"/>
    <w:rsid w:val="00017B4B"/>
    <w:rsid w:val="0002790B"/>
    <w:rsid w:val="000305A1"/>
    <w:rsid w:val="00044CE7"/>
    <w:rsid w:val="000450FB"/>
    <w:rsid w:val="00050877"/>
    <w:rsid w:val="00055CFA"/>
    <w:rsid w:val="0006273E"/>
    <w:rsid w:val="000645DD"/>
    <w:rsid w:val="0007265B"/>
    <w:rsid w:val="00072879"/>
    <w:rsid w:val="00080F4C"/>
    <w:rsid w:val="00082B2B"/>
    <w:rsid w:val="0009028F"/>
    <w:rsid w:val="000A5628"/>
    <w:rsid w:val="000B267A"/>
    <w:rsid w:val="000B2E56"/>
    <w:rsid w:val="000C48D1"/>
    <w:rsid w:val="000C58EF"/>
    <w:rsid w:val="000D047F"/>
    <w:rsid w:val="000D04B4"/>
    <w:rsid w:val="000D3F49"/>
    <w:rsid w:val="000D4CF1"/>
    <w:rsid w:val="000D4DD6"/>
    <w:rsid w:val="000E1F77"/>
    <w:rsid w:val="000F0BC2"/>
    <w:rsid w:val="000F1BC2"/>
    <w:rsid w:val="0010360A"/>
    <w:rsid w:val="00103621"/>
    <w:rsid w:val="00103FE4"/>
    <w:rsid w:val="001150F0"/>
    <w:rsid w:val="0011573C"/>
    <w:rsid w:val="00122352"/>
    <w:rsid w:val="0012350F"/>
    <w:rsid w:val="001240FC"/>
    <w:rsid w:val="00126E0C"/>
    <w:rsid w:val="001323D4"/>
    <w:rsid w:val="00133DB1"/>
    <w:rsid w:val="00134069"/>
    <w:rsid w:val="00135BF4"/>
    <w:rsid w:val="001402CC"/>
    <w:rsid w:val="00144E22"/>
    <w:rsid w:val="00147738"/>
    <w:rsid w:val="001502FE"/>
    <w:rsid w:val="00151E50"/>
    <w:rsid w:val="001524B1"/>
    <w:rsid w:val="001539D0"/>
    <w:rsid w:val="001564BA"/>
    <w:rsid w:val="00166D1E"/>
    <w:rsid w:val="00167D9C"/>
    <w:rsid w:val="001732D2"/>
    <w:rsid w:val="001766E5"/>
    <w:rsid w:val="00181429"/>
    <w:rsid w:val="00190369"/>
    <w:rsid w:val="00190A5E"/>
    <w:rsid w:val="001910E7"/>
    <w:rsid w:val="00197788"/>
    <w:rsid w:val="001A0BC2"/>
    <w:rsid w:val="001A3A09"/>
    <w:rsid w:val="001A7DA4"/>
    <w:rsid w:val="001B24C6"/>
    <w:rsid w:val="001B25C9"/>
    <w:rsid w:val="001B5985"/>
    <w:rsid w:val="001C0B33"/>
    <w:rsid w:val="001C2BCB"/>
    <w:rsid w:val="001D35EC"/>
    <w:rsid w:val="001D422C"/>
    <w:rsid w:val="001E0A51"/>
    <w:rsid w:val="001E269B"/>
    <w:rsid w:val="001E5199"/>
    <w:rsid w:val="001E5762"/>
    <w:rsid w:val="001E58DD"/>
    <w:rsid w:val="001E7D7B"/>
    <w:rsid w:val="001F2346"/>
    <w:rsid w:val="001F7ACE"/>
    <w:rsid w:val="00200D42"/>
    <w:rsid w:val="002015D1"/>
    <w:rsid w:val="00201FDA"/>
    <w:rsid w:val="00202CDA"/>
    <w:rsid w:val="00203C16"/>
    <w:rsid w:val="002115A2"/>
    <w:rsid w:val="0021558B"/>
    <w:rsid w:val="00222A97"/>
    <w:rsid w:val="00227EC5"/>
    <w:rsid w:val="00236116"/>
    <w:rsid w:val="00237C4E"/>
    <w:rsid w:val="0024063C"/>
    <w:rsid w:val="002411BB"/>
    <w:rsid w:val="002412F7"/>
    <w:rsid w:val="00244003"/>
    <w:rsid w:val="00252D82"/>
    <w:rsid w:val="00254021"/>
    <w:rsid w:val="0025454E"/>
    <w:rsid w:val="00263CCD"/>
    <w:rsid w:val="002837A7"/>
    <w:rsid w:val="00293456"/>
    <w:rsid w:val="0029741A"/>
    <w:rsid w:val="002A35CA"/>
    <w:rsid w:val="002A60FE"/>
    <w:rsid w:val="002A6396"/>
    <w:rsid w:val="002A7410"/>
    <w:rsid w:val="002B38D3"/>
    <w:rsid w:val="002B4A16"/>
    <w:rsid w:val="002B4C92"/>
    <w:rsid w:val="002C10EF"/>
    <w:rsid w:val="002C2A41"/>
    <w:rsid w:val="002C55ED"/>
    <w:rsid w:val="002C7754"/>
    <w:rsid w:val="002D46F2"/>
    <w:rsid w:val="002D6806"/>
    <w:rsid w:val="002D6BC3"/>
    <w:rsid w:val="002E2BB4"/>
    <w:rsid w:val="002E4BB6"/>
    <w:rsid w:val="002F25F6"/>
    <w:rsid w:val="002F4FD9"/>
    <w:rsid w:val="002F7379"/>
    <w:rsid w:val="003014A2"/>
    <w:rsid w:val="00302121"/>
    <w:rsid w:val="00302126"/>
    <w:rsid w:val="00304681"/>
    <w:rsid w:val="00307DE1"/>
    <w:rsid w:val="0031189B"/>
    <w:rsid w:val="00314834"/>
    <w:rsid w:val="00325080"/>
    <w:rsid w:val="00327869"/>
    <w:rsid w:val="00332359"/>
    <w:rsid w:val="00333A77"/>
    <w:rsid w:val="003343ED"/>
    <w:rsid w:val="00336449"/>
    <w:rsid w:val="003370DC"/>
    <w:rsid w:val="00340EC7"/>
    <w:rsid w:val="00344315"/>
    <w:rsid w:val="0034481D"/>
    <w:rsid w:val="00350312"/>
    <w:rsid w:val="00355CBC"/>
    <w:rsid w:val="003573CB"/>
    <w:rsid w:val="003611C5"/>
    <w:rsid w:val="00363957"/>
    <w:rsid w:val="00370DFF"/>
    <w:rsid w:val="003737B2"/>
    <w:rsid w:val="00376154"/>
    <w:rsid w:val="00382EE1"/>
    <w:rsid w:val="003878BF"/>
    <w:rsid w:val="00392666"/>
    <w:rsid w:val="003933A9"/>
    <w:rsid w:val="0039463E"/>
    <w:rsid w:val="00395BB8"/>
    <w:rsid w:val="003A146A"/>
    <w:rsid w:val="003A1F7C"/>
    <w:rsid w:val="003A2923"/>
    <w:rsid w:val="003A4391"/>
    <w:rsid w:val="003B46E6"/>
    <w:rsid w:val="003B4DBF"/>
    <w:rsid w:val="003B5B8F"/>
    <w:rsid w:val="003B5E03"/>
    <w:rsid w:val="003B7C5F"/>
    <w:rsid w:val="003C070E"/>
    <w:rsid w:val="003C242D"/>
    <w:rsid w:val="003C5EE1"/>
    <w:rsid w:val="003D3AC7"/>
    <w:rsid w:val="003D587C"/>
    <w:rsid w:val="003E0C2D"/>
    <w:rsid w:val="003E1A50"/>
    <w:rsid w:val="003E369A"/>
    <w:rsid w:val="003F0529"/>
    <w:rsid w:val="003F1A68"/>
    <w:rsid w:val="003F277F"/>
    <w:rsid w:val="003F4FBB"/>
    <w:rsid w:val="00403F6E"/>
    <w:rsid w:val="00404E6A"/>
    <w:rsid w:val="004128F7"/>
    <w:rsid w:val="00414318"/>
    <w:rsid w:val="004146ED"/>
    <w:rsid w:val="004312A1"/>
    <w:rsid w:val="00433241"/>
    <w:rsid w:val="00444D06"/>
    <w:rsid w:val="004455E4"/>
    <w:rsid w:val="00450E7E"/>
    <w:rsid w:val="00452E6A"/>
    <w:rsid w:val="00455170"/>
    <w:rsid w:val="00457DA0"/>
    <w:rsid w:val="004601B2"/>
    <w:rsid w:val="0046070D"/>
    <w:rsid w:val="00461FDD"/>
    <w:rsid w:val="00463698"/>
    <w:rsid w:val="00464BE2"/>
    <w:rsid w:val="00466F59"/>
    <w:rsid w:val="00476B80"/>
    <w:rsid w:val="00477A53"/>
    <w:rsid w:val="00494750"/>
    <w:rsid w:val="004A304D"/>
    <w:rsid w:val="004A38E9"/>
    <w:rsid w:val="004A7150"/>
    <w:rsid w:val="004A722E"/>
    <w:rsid w:val="004B60B1"/>
    <w:rsid w:val="004C1477"/>
    <w:rsid w:val="004C3FE9"/>
    <w:rsid w:val="004C6A47"/>
    <w:rsid w:val="004D0827"/>
    <w:rsid w:val="004D743F"/>
    <w:rsid w:val="004E0A24"/>
    <w:rsid w:val="004E2617"/>
    <w:rsid w:val="004F25FE"/>
    <w:rsid w:val="004F2B38"/>
    <w:rsid w:val="004F48DF"/>
    <w:rsid w:val="004F4C31"/>
    <w:rsid w:val="004F611C"/>
    <w:rsid w:val="004F6A7B"/>
    <w:rsid w:val="004F778F"/>
    <w:rsid w:val="00501094"/>
    <w:rsid w:val="005027F7"/>
    <w:rsid w:val="005028F0"/>
    <w:rsid w:val="00503468"/>
    <w:rsid w:val="00517E42"/>
    <w:rsid w:val="00521A61"/>
    <w:rsid w:val="00523C55"/>
    <w:rsid w:val="005307B0"/>
    <w:rsid w:val="00530EB5"/>
    <w:rsid w:val="00534598"/>
    <w:rsid w:val="00534F08"/>
    <w:rsid w:val="00537BF0"/>
    <w:rsid w:val="00551443"/>
    <w:rsid w:val="005540BA"/>
    <w:rsid w:val="0055418C"/>
    <w:rsid w:val="0056793C"/>
    <w:rsid w:val="00570E61"/>
    <w:rsid w:val="00572F7C"/>
    <w:rsid w:val="00574C6D"/>
    <w:rsid w:val="0057787C"/>
    <w:rsid w:val="0058054F"/>
    <w:rsid w:val="00580D1F"/>
    <w:rsid w:val="00582472"/>
    <w:rsid w:val="005829E5"/>
    <w:rsid w:val="0058396C"/>
    <w:rsid w:val="0058478D"/>
    <w:rsid w:val="0058481B"/>
    <w:rsid w:val="005867FD"/>
    <w:rsid w:val="005969BD"/>
    <w:rsid w:val="00596BE3"/>
    <w:rsid w:val="00596D4A"/>
    <w:rsid w:val="005A22AC"/>
    <w:rsid w:val="005A2CF7"/>
    <w:rsid w:val="005A3276"/>
    <w:rsid w:val="005A4369"/>
    <w:rsid w:val="005A715F"/>
    <w:rsid w:val="005A72DB"/>
    <w:rsid w:val="005B300D"/>
    <w:rsid w:val="005C5489"/>
    <w:rsid w:val="005C662B"/>
    <w:rsid w:val="005D0CDE"/>
    <w:rsid w:val="005D17D5"/>
    <w:rsid w:val="005D3960"/>
    <w:rsid w:val="005D6827"/>
    <w:rsid w:val="005D77CA"/>
    <w:rsid w:val="005E7F91"/>
    <w:rsid w:val="005F1B55"/>
    <w:rsid w:val="005F3763"/>
    <w:rsid w:val="005F5970"/>
    <w:rsid w:val="005F5EEA"/>
    <w:rsid w:val="005F7103"/>
    <w:rsid w:val="006051C3"/>
    <w:rsid w:val="00607710"/>
    <w:rsid w:val="006136DC"/>
    <w:rsid w:val="00614791"/>
    <w:rsid w:val="00616FE5"/>
    <w:rsid w:val="00621562"/>
    <w:rsid w:val="00627FC3"/>
    <w:rsid w:val="00630721"/>
    <w:rsid w:val="006331E7"/>
    <w:rsid w:val="0063339E"/>
    <w:rsid w:val="0065546B"/>
    <w:rsid w:val="00670EDF"/>
    <w:rsid w:val="006720E2"/>
    <w:rsid w:val="00673688"/>
    <w:rsid w:val="00674368"/>
    <w:rsid w:val="00674AE0"/>
    <w:rsid w:val="006755CA"/>
    <w:rsid w:val="006770B2"/>
    <w:rsid w:val="00681CB8"/>
    <w:rsid w:val="0069062C"/>
    <w:rsid w:val="006A2644"/>
    <w:rsid w:val="006A3425"/>
    <w:rsid w:val="006A6C35"/>
    <w:rsid w:val="006B3B40"/>
    <w:rsid w:val="006B741F"/>
    <w:rsid w:val="006C07EE"/>
    <w:rsid w:val="006C2D48"/>
    <w:rsid w:val="006C5B6F"/>
    <w:rsid w:val="006C6609"/>
    <w:rsid w:val="006C7FEE"/>
    <w:rsid w:val="006E0C5B"/>
    <w:rsid w:val="006E606C"/>
    <w:rsid w:val="006F0920"/>
    <w:rsid w:val="006F100A"/>
    <w:rsid w:val="006F4AE2"/>
    <w:rsid w:val="006F5F52"/>
    <w:rsid w:val="0071017B"/>
    <w:rsid w:val="0072054A"/>
    <w:rsid w:val="00722BA0"/>
    <w:rsid w:val="007234D0"/>
    <w:rsid w:val="00724A24"/>
    <w:rsid w:val="00724CFF"/>
    <w:rsid w:val="007264C7"/>
    <w:rsid w:val="00726C77"/>
    <w:rsid w:val="00727824"/>
    <w:rsid w:val="007303A9"/>
    <w:rsid w:val="007322D0"/>
    <w:rsid w:val="00735285"/>
    <w:rsid w:val="007371FD"/>
    <w:rsid w:val="007378A4"/>
    <w:rsid w:val="007440EE"/>
    <w:rsid w:val="007459DF"/>
    <w:rsid w:val="007528A3"/>
    <w:rsid w:val="00754175"/>
    <w:rsid w:val="00754979"/>
    <w:rsid w:val="00756342"/>
    <w:rsid w:val="007579FA"/>
    <w:rsid w:val="00766834"/>
    <w:rsid w:val="007673ED"/>
    <w:rsid w:val="00770097"/>
    <w:rsid w:val="007709E2"/>
    <w:rsid w:val="00771936"/>
    <w:rsid w:val="00774F4F"/>
    <w:rsid w:val="00777384"/>
    <w:rsid w:val="00780257"/>
    <w:rsid w:val="00784542"/>
    <w:rsid w:val="00786547"/>
    <w:rsid w:val="0079300D"/>
    <w:rsid w:val="007964AC"/>
    <w:rsid w:val="00797509"/>
    <w:rsid w:val="00797D86"/>
    <w:rsid w:val="007A1E30"/>
    <w:rsid w:val="007B10DD"/>
    <w:rsid w:val="007B2303"/>
    <w:rsid w:val="007B6D01"/>
    <w:rsid w:val="007C12C3"/>
    <w:rsid w:val="007C178A"/>
    <w:rsid w:val="007C2394"/>
    <w:rsid w:val="007C4757"/>
    <w:rsid w:val="007C50FD"/>
    <w:rsid w:val="007C66FC"/>
    <w:rsid w:val="007C78D4"/>
    <w:rsid w:val="007D0AD7"/>
    <w:rsid w:val="007D684E"/>
    <w:rsid w:val="007E0613"/>
    <w:rsid w:val="007E7B97"/>
    <w:rsid w:val="007F27FE"/>
    <w:rsid w:val="007F5C5B"/>
    <w:rsid w:val="007F748D"/>
    <w:rsid w:val="00800E64"/>
    <w:rsid w:val="00804302"/>
    <w:rsid w:val="008105DA"/>
    <w:rsid w:val="00815966"/>
    <w:rsid w:val="00825021"/>
    <w:rsid w:val="00827042"/>
    <w:rsid w:val="00827ED8"/>
    <w:rsid w:val="008316A7"/>
    <w:rsid w:val="00836E3D"/>
    <w:rsid w:val="00842407"/>
    <w:rsid w:val="00842C0D"/>
    <w:rsid w:val="00843239"/>
    <w:rsid w:val="00843D86"/>
    <w:rsid w:val="00846A83"/>
    <w:rsid w:val="00853224"/>
    <w:rsid w:val="00854243"/>
    <w:rsid w:val="008555D0"/>
    <w:rsid w:val="00855C42"/>
    <w:rsid w:val="00857BFD"/>
    <w:rsid w:val="0086680C"/>
    <w:rsid w:val="00867E88"/>
    <w:rsid w:val="00871447"/>
    <w:rsid w:val="00873ABC"/>
    <w:rsid w:val="0087700F"/>
    <w:rsid w:val="00880279"/>
    <w:rsid w:val="00882E55"/>
    <w:rsid w:val="00883471"/>
    <w:rsid w:val="00890EC5"/>
    <w:rsid w:val="00893C91"/>
    <w:rsid w:val="008A5691"/>
    <w:rsid w:val="008A627F"/>
    <w:rsid w:val="008C084B"/>
    <w:rsid w:val="008C0908"/>
    <w:rsid w:val="008C140A"/>
    <w:rsid w:val="008D36CF"/>
    <w:rsid w:val="008D3CF1"/>
    <w:rsid w:val="008D5D9A"/>
    <w:rsid w:val="008E0E8A"/>
    <w:rsid w:val="008E6BA9"/>
    <w:rsid w:val="008F101C"/>
    <w:rsid w:val="008F1B3C"/>
    <w:rsid w:val="008F394F"/>
    <w:rsid w:val="00900DF8"/>
    <w:rsid w:val="00903594"/>
    <w:rsid w:val="0090450C"/>
    <w:rsid w:val="00910543"/>
    <w:rsid w:val="00910811"/>
    <w:rsid w:val="00912998"/>
    <w:rsid w:val="009147B0"/>
    <w:rsid w:val="0091549F"/>
    <w:rsid w:val="00920EFB"/>
    <w:rsid w:val="009227E6"/>
    <w:rsid w:val="00926374"/>
    <w:rsid w:val="00926C42"/>
    <w:rsid w:val="00927300"/>
    <w:rsid w:val="00927ADF"/>
    <w:rsid w:val="00933D8C"/>
    <w:rsid w:val="0093717D"/>
    <w:rsid w:val="009374FA"/>
    <w:rsid w:val="0094009E"/>
    <w:rsid w:val="00940404"/>
    <w:rsid w:val="00947B8C"/>
    <w:rsid w:val="00947BC1"/>
    <w:rsid w:val="00950D39"/>
    <w:rsid w:val="00950E8E"/>
    <w:rsid w:val="00951875"/>
    <w:rsid w:val="00952EB3"/>
    <w:rsid w:val="00956C53"/>
    <w:rsid w:val="00960209"/>
    <w:rsid w:val="00966620"/>
    <w:rsid w:val="00976347"/>
    <w:rsid w:val="009810FE"/>
    <w:rsid w:val="009925E7"/>
    <w:rsid w:val="009969E8"/>
    <w:rsid w:val="00996CE3"/>
    <w:rsid w:val="009A14E7"/>
    <w:rsid w:val="009A5BDA"/>
    <w:rsid w:val="009A5DF9"/>
    <w:rsid w:val="009A6551"/>
    <w:rsid w:val="009A7103"/>
    <w:rsid w:val="009B2BBE"/>
    <w:rsid w:val="009B57C6"/>
    <w:rsid w:val="009B684A"/>
    <w:rsid w:val="009C0718"/>
    <w:rsid w:val="009C0724"/>
    <w:rsid w:val="009C0DDB"/>
    <w:rsid w:val="009C25EB"/>
    <w:rsid w:val="009C37E2"/>
    <w:rsid w:val="009D1337"/>
    <w:rsid w:val="009D1B94"/>
    <w:rsid w:val="009D5F59"/>
    <w:rsid w:val="009D6A69"/>
    <w:rsid w:val="009E02CB"/>
    <w:rsid w:val="009E1DEB"/>
    <w:rsid w:val="009E36CC"/>
    <w:rsid w:val="009F1D1B"/>
    <w:rsid w:val="009F2FA7"/>
    <w:rsid w:val="009F75B3"/>
    <w:rsid w:val="00A05DB4"/>
    <w:rsid w:val="00A3196D"/>
    <w:rsid w:val="00A31A0F"/>
    <w:rsid w:val="00A31CB7"/>
    <w:rsid w:val="00A348F6"/>
    <w:rsid w:val="00A47541"/>
    <w:rsid w:val="00A47BBA"/>
    <w:rsid w:val="00A5136C"/>
    <w:rsid w:val="00A533AD"/>
    <w:rsid w:val="00A54C5D"/>
    <w:rsid w:val="00A60745"/>
    <w:rsid w:val="00A6091B"/>
    <w:rsid w:val="00A61371"/>
    <w:rsid w:val="00A63AA0"/>
    <w:rsid w:val="00A70BC7"/>
    <w:rsid w:val="00A71E1B"/>
    <w:rsid w:val="00A7788F"/>
    <w:rsid w:val="00A900D5"/>
    <w:rsid w:val="00A97430"/>
    <w:rsid w:val="00AA5FE6"/>
    <w:rsid w:val="00AA7111"/>
    <w:rsid w:val="00AB15A6"/>
    <w:rsid w:val="00AB2144"/>
    <w:rsid w:val="00AB229A"/>
    <w:rsid w:val="00AB3BD5"/>
    <w:rsid w:val="00AB57E9"/>
    <w:rsid w:val="00AC0385"/>
    <w:rsid w:val="00AC36C9"/>
    <w:rsid w:val="00AD6843"/>
    <w:rsid w:val="00AE2A86"/>
    <w:rsid w:val="00AF14B9"/>
    <w:rsid w:val="00AF6F8D"/>
    <w:rsid w:val="00AF70AB"/>
    <w:rsid w:val="00B03456"/>
    <w:rsid w:val="00B11BEF"/>
    <w:rsid w:val="00B12E3F"/>
    <w:rsid w:val="00B13B55"/>
    <w:rsid w:val="00B174C9"/>
    <w:rsid w:val="00B17EEF"/>
    <w:rsid w:val="00B221B5"/>
    <w:rsid w:val="00B24A07"/>
    <w:rsid w:val="00B27320"/>
    <w:rsid w:val="00B27563"/>
    <w:rsid w:val="00B31DB9"/>
    <w:rsid w:val="00B3226D"/>
    <w:rsid w:val="00B40CCF"/>
    <w:rsid w:val="00B42DBE"/>
    <w:rsid w:val="00B44296"/>
    <w:rsid w:val="00B50623"/>
    <w:rsid w:val="00B53066"/>
    <w:rsid w:val="00B5660B"/>
    <w:rsid w:val="00B6242F"/>
    <w:rsid w:val="00B630CC"/>
    <w:rsid w:val="00B67483"/>
    <w:rsid w:val="00B80625"/>
    <w:rsid w:val="00B9395F"/>
    <w:rsid w:val="00BA387F"/>
    <w:rsid w:val="00BA75CC"/>
    <w:rsid w:val="00BB5E0D"/>
    <w:rsid w:val="00BC042B"/>
    <w:rsid w:val="00BC1BA4"/>
    <w:rsid w:val="00BC222D"/>
    <w:rsid w:val="00BC589F"/>
    <w:rsid w:val="00BD4967"/>
    <w:rsid w:val="00BE134C"/>
    <w:rsid w:val="00BE5D2D"/>
    <w:rsid w:val="00BF2F87"/>
    <w:rsid w:val="00BF6102"/>
    <w:rsid w:val="00C07D9A"/>
    <w:rsid w:val="00C111B4"/>
    <w:rsid w:val="00C11A5C"/>
    <w:rsid w:val="00C15A4F"/>
    <w:rsid w:val="00C16D14"/>
    <w:rsid w:val="00C17077"/>
    <w:rsid w:val="00C17C8D"/>
    <w:rsid w:val="00C20A72"/>
    <w:rsid w:val="00C2410E"/>
    <w:rsid w:val="00C25631"/>
    <w:rsid w:val="00C2587D"/>
    <w:rsid w:val="00C25FFA"/>
    <w:rsid w:val="00C27237"/>
    <w:rsid w:val="00C30883"/>
    <w:rsid w:val="00C34BB0"/>
    <w:rsid w:val="00C353AD"/>
    <w:rsid w:val="00C37CC7"/>
    <w:rsid w:val="00C4088D"/>
    <w:rsid w:val="00C40E3B"/>
    <w:rsid w:val="00C44AAE"/>
    <w:rsid w:val="00C4571C"/>
    <w:rsid w:val="00C57590"/>
    <w:rsid w:val="00C60D74"/>
    <w:rsid w:val="00C623AA"/>
    <w:rsid w:val="00C63E77"/>
    <w:rsid w:val="00C645B1"/>
    <w:rsid w:val="00C65D5C"/>
    <w:rsid w:val="00C66BDF"/>
    <w:rsid w:val="00C75A34"/>
    <w:rsid w:val="00C75D8C"/>
    <w:rsid w:val="00C77729"/>
    <w:rsid w:val="00C807C0"/>
    <w:rsid w:val="00C83275"/>
    <w:rsid w:val="00C843AF"/>
    <w:rsid w:val="00C86DBA"/>
    <w:rsid w:val="00C900EC"/>
    <w:rsid w:val="00C9148A"/>
    <w:rsid w:val="00C97AA3"/>
    <w:rsid w:val="00CA6310"/>
    <w:rsid w:val="00CB5B34"/>
    <w:rsid w:val="00CB636A"/>
    <w:rsid w:val="00CB71C8"/>
    <w:rsid w:val="00CC095E"/>
    <w:rsid w:val="00CC40CE"/>
    <w:rsid w:val="00CC46B6"/>
    <w:rsid w:val="00CD42A8"/>
    <w:rsid w:val="00CD50CF"/>
    <w:rsid w:val="00CE6CD0"/>
    <w:rsid w:val="00CF2102"/>
    <w:rsid w:val="00CF2F1A"/>
    <w:rsid w:val="00CF4094"/>
    <w:rsid w:val="00D0474D"/>
    <w:rsid w:val="00D076F6"/>
    <w:rsid w:val="00D11FAE"/>
    <w:rsid w:val="00D121F4"/>
    <w:rsid w:val="00D13ADC"/>
    <w:rsid w:val="00D16900"/>
    <w:rsid w:val="00D22E17"/>
    <w:rsid w:val="00D24A20"/>
    <w:rsid w:val="00D253C0"/>
    <w:rsid w:val="00D279F6"/>
    <w:rsid w:val="00D318AA"/>
    <w:rsid w:val="00D323E4"/>
    <w:rsid w:val="00D3374F"/>
    <w:rsid w:val="00D33ADD"/>
    <w:rsid w:val="00D518A5"/>
    <w:rsid w:val="00D548E2"/>
    <w:rsid w:val="00D602C6"/>
    <w:rsid w:val="00D616AE"/>
    <w:rsid w:val="00D62EB7"/>
    <w:rsid w:val="00D65F3A"/>
    <w:rsid w:val="00D66173"/>
    <w:rsid w:val="00D703C4"/>
    <w:rsid w:val="00D8050B"/>
    <w:rsid w:val="00D8202B"/>
    <w:rsid w:val="00D82047"/>
    <w:rsid w:val="00D96CF2"/>
    <w:rsid w:val="00D979A4"/>
    <w:rsid w:val="00DA157A"/>
    <w:rsid w:val="00DA3A23"/>
    <w:rsid w:val="00DA4662"/>
    <w:rsid w:val="00DA6341"/>
    <w:rsid w:val="00DA6D5F"/>
    <w:rsid w:val="00DB04AD"/>
    <w:rsid w:val="00DB1780"/>
    <w:rsid w:val="00DC50A2"/>
    <w:rsid w:val="00DC5197"/>
    <w:rsid w:val="00DC5446"/>
    <w:rsid w:val="00DC6EE4"/>
    <w:rsid w:val="00DC75CA"/>
    <w:rsid w:val="00DD141E"/>
    <w:rsid w:val="00DD20D5"/>
    <w:rsid w:val="00DD5580"/>
    <w:rsid w:val="00DD582A"/>
    <w:rsid w:val="00DE0B94"/>
    <w:rsid w:val="00DE3B65"/>
    <w:rsid w:val="00DF5191"/>
    <w:rsid w:val="00DF7EE7"/>
    <w:rsid w:val="00E05D74"/>
    <w:rsid w:val="00E10351"/>
    <w:rsid w:val="00E1166D"/>
    <w:rsid w:val="00E155DE"/>
    <w:rsid w:val="00E17F40"/>
    <w:rsid w:val="00E21336"/>
    <w:rsid w:val="00E2254D"/>
    <w:rsid w:val="00E2586D"/>
    <w:rsid w:val="00E27FC3"/>
    <w:rsid w:val="00E30593"/>
    <w:rsid w:val="00E3204F"/>
    <w:rsid w:val="00E33A6C"/>
    <w:rsid w:val="00E34145"/>
    <w:rsid w:val="00E35951"/>
    <w:rsid w:val="00E4113E"/>
    <w:rsid w:val="00E42485"/>
    <w:rsid w:val="00E42D03"/>
    <w:rsid w:val="00E46C2F"/>
    <w:rsid w:val="00E56DFA"/>
    <w:rsid w:val="00E57F17"/>
    <w:rsid w:val="00E71027"/>
    <w:rsid w:val="00E754C1"/>
    <w:rsid w:val="00E757D3"/>
    <w:rsid w:val="00E770D4"/>
    <w:rsid w:val="00E80859"/>
    <w:rsid w:val="00E86111"/>
    <w:rsid w:val="00E9072D"/>
    <w:rsid w:val="00E9221C"/>
    <w:rsid w:val="00E9385E"/>
    <w:rsid w:val="00E97A48"/>
    <w:rsid w:val="00EA1C05"/>
    <w:rsid w:val="00EB20A8"/>
    <w:rsid w:val="00EB42D5"/>
    <w:rsid w:val="00EC0EE8"/>
    <w:rsid w:val="00ED01FC"/>
    <w:rsid w:val="00ED6E89"/>
    <w:rsid w:val="00ED766F"/>
    <w:rsid w:val="00EE2DBB"/>
    <w:rsid w:val="00EF32BA"/>
    <w:rsid w:val="00EF3C58"/>
    <w:rsid w:val="00EF3DF3"/>
    <w:rsid w:val="00EF44DB"/>
    <w:rsid w:val="00EF6286"/>
    <w:rsid w:val="00EF6A9F"/>
    <w:rsid w:val="00EF7AA6"/>
    <w:rsid w:val="00F01B82"/>
    <w:rsid w:val="00F03AB2"/>
    <w:rsid w:val="00F07677"/>
    <w:rsid w:val="00F07B07"/>
    <w:rsid w:val="00F07DE5"/>
    <w:rsid w:val="00F1104F"/>
    <w:rsid w:val="00F11A6C"/>
    <w:rsid w:val="00F12EC8"/>
    <w:rsid w:val="00F16E4E"/>
    <w:rsid w:val="00F225BC"/>
    <w:rsid w:val="00F32F9E"/>
    <w:rsid w:val="00F35267"/>
    <w:rsid w:val="00F35BF6"/>
    <w:rsid w:val="00F36657"/>
    <w:rsid w:val="00F41326"/>
    <w:rsid w:val="00F44F63"/>
    <w:rsid w:val="00F46238"/>
    <w:rsid w:val="00F51685"/>
    <w:rsid w:val="00F567D4"/>
    <w:rsid w:val="00F63DB7"/>
    <w:rsid w:val="00F67EC7"/>
    <w:rsid w:val="00F7118F"/>
    <w:rsid w:val="00F75624"/>
    <w:rsid w:val="00F75861"/>
    <w:rsid w:val="00F76419"/>
    <w:rsid w:val="00F776B7"/>
    <w:rsid w:val="00F83DBF"/>
    <w:rsid w:val="00F86072"/>
    <w:rsid w:val="00F86F44"/>
    <w:rsid w:val="00F91389"/>
    <w:rsid w:val="00F95236"/>
    <w:rsid w:val="00FA0E26"/>
    <w:rsid w:val="00FA1EA0"/>
    <w:rsid w:val="00FA2911"/>
    <w:rsid w:val="00FB06A2"/>
    <w:rsid w:val="00FB0B0D"/>
    <w:rsid w:val="00FB30E0"/>
    <w:rsid w:val="00FD0D6B"/>
    <w:rsid w:val="00FD1434"/>
    <w:rsid w:val="00FD30B2"/>
    <w:rsid w:val="00FD676E"/>
    <w:rsid w:val="00FD6D2A"/>
    <w:rsid w:val="00FE2E10"/>
    <w:rsid w:val="00FE2FF1"/>
    <w:rsid w:val="00FE551A"/>
    <w:rsid w:val="00FE5CBB"/>
    <w:rsid w:val="00FF4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E200389E-5551-411A-9565-732E3EC5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7C0"/>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580D1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1">
    <w:name w:val="ISQ Table - New1"/>
    <w:basedOn w:val="TableNormal"/>
    <w:uiPriority w:val="99"/>
    <w:rsid w:val="00867E88"/>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character" w:styleId="UnresolvedMention">
    <w:name w:val="Unresolved Mention"/>
    <w:basedOn w:val="DefaultParagraphFont"/>
    <w:uiPriority w:val="99"/>
    <w:semiHidden/>
    <w:unhideWhenUsed/>
    <w:rsid w:val="005E7F91"/>
    <w:rPr>
      <w:color w:val="808080"/>
      <w:shd w:val="clear" w:color="auto" w:fill="E6E6E6"/>
    </w:rPr>
  </w:style>
  <w:style w:type="paragraph" w:styleId="NormalWeb">
    <w:name w:val="Normal (Web)"/>
    <w:basedOn w:val="Normal"/>
    <w:uiPriority w:val="99"/>
    <w:unhideWhenUsed/>
    <w:rsid w:val="005E7F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E7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545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9416032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85063832">
      <w:bodyDiv w:val="1"/>
      <w:marLeft w:val="0"/>
      <w:marRight w:val="0"/>
      <w:marTop w:val="0"/>
      <w:marBottom w:val="0"/>
      <w:divBdr>
        <w:top w:val="none" w:sz="0" w:space="0" w:color="auto"/>
        <w:left w:val="none" w:sz="0" w:space="0" w:color="auto"/>
        <w:bottom w:val="none" w:sz="0" w:space="0" w:color="auto"/>
        <w:right w:val="none" w:sz="0" w:space="0" w:color="auto"/>
      </w:divBdr>
      <w:divsChild>
        <w:div w:id="1335913941">
          <w:marLeft w:val="-115"/>
          <w:marRight w:val="0"/>
          <w:marTop w:val="0"/>
          <w:marBottom w:val="0"/>
          <w:divBdr>
            <w:top w:val="none" w:sz="0" w:space="0" w:color="auto"/>
            <w:left w:val="none" w:sz="0" w:space="0" w:color="auto"/>
            <w:bottom w:val="none" w:sz="0" w:space="0" w:color="auto"/>
            <w:right w:val="none" w:sz="0" w:space="0" w:color="auto"/>
          </w:divBdr>
        </w:div>
      </w:divsChild>
    </w:div>
    <w:div w:id="1267422681">
      <w:bodyDiv w:val="1"/>
      <w:marLeft w:val="0"/>
      <w:marRight w:val="0"/>
      <w:marTop w:val="0"/>
      <w:marBottom w:val="0"/>
      <w:divBdr>
        <w:top w:val="none" w:sz="0" w:space="0" w:color="auto"/>
        <w:left w:val="none" w:sz="0" w:space="0" w:color="auto"/>
        <w:bottom w:val="none" w:sz="0" w:space="0" w:color="auto"/>
        <w:right w:val="none" w:sz="0" w:space="0" w:color="auto"/>
      </w:divBdr>
      <w:divsChild>
        <w:div w:id="62365776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Connectivity_Methods_Overview.docx" TargetMode="External"/><Relationship Id="rId2" Type="http://schemas.openxmlformats.org/officeDocument/2006/relationships/customXml" Target="../customXml/item2.xml"/><Relationship Id="rId16" Type="http://schemas.openxmlformats.org/officeDocument/2006/relationships/hyperlink" Target="http://www.athenahealth.com/developer-portal/developer-toolkit/by-standar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3c51730-206c-4746-a2ef-54336263fcb6"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72CC7-87D8-4C41-9918-C8A1062B8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7C5B0D38-4C14-427F-852A-2271818F899D}">
  <ds:schemaRefs>
    <ds:schemaRef ds:uri="Microsoft.SharePoint.Taxonomy.ContentTypeSync"/>
  </ds:schemaRefs>
</ds:datastoreItem>
</file>

<file path=customXml/itemProps4.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5.xml><?xml version="1.0" encoding="utf-8"?>
<ds:datastoreItem xmlns:ds="http://schemas.openxmlformats.org/officeDocument/2006/customXml" ds:itemID="{0FD4DDE6-5853-4A03-B135-46BFFAA3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3501</Words>
  <Characters>19962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In-House Imaging Orders</vt:lpstr>
    </vt:vector>
  </TitlesOfParts>
  <Company>athenahealth, Inc</Company>
  <LinksUpToDate>false</LinksUpToDate>
  <CharactersWithSpaces>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In-House Imaging Orders</dc:title>
  <dc:creator>Janine Pizzimenti</dc:creator>
  <cp:lastModifiedBy>Marco Milea</cp:lastModifiedBy>
  <cp:revision>2</cp:revision>
  <dcterms:created xsi:type="dcterms:W3CDTF">2019-06-03T17:41:00Z</dcterms:created>
  <dcterms:modified xsi:type="dcterms:W3CDTF">2019-06-03T17:41:00Z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