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0785" w14:textId="77777777" w:rsidR="00C15A4F" w:rsidRDefault="00C15A4F" w:rsidP="00C9148A">
      <w:pPr>
        <w:rPr>
          <w:rFonts w:ascii="MetaBold-Roman" w:hAnsi="MetaBold-Roman" w:cs="MetaBold-Roman"/>
          <w:color w:val="566B10"/>
          <w:sz w:val="36"/>
          <w:szCs w:val="36"/>
        </w:rPr>
      </w:pPr>
      <w:bookmarkStart w:id="0" w:name="_GoBack"/>
      <w:bookmarkEnd w:id="0"/>
      <w:r>
        <w:rPr>
          <w:noProof/>
        </w:rPr>
        <w:drawing>
          <wp:anchor distT="0" distB="0" distL="114300" distR="114300" simplePos="0" relativeHeight="251657217" behindDoc="0" locked="0" layoutInCell="1" allowOverlap="1" wp14:anchorId="47140B7B" wp14:editId="004A1BC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3"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6192" behindDoc="0" locked="0" layoutInCell="1" allowOverlap="1" wp14:anchorId="47140B7D" wp14:editId="361907C6">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0A35163D" w:rsidR="001B16F3" w:rsidRPr="00151E50" w:rsidRDefault="00CF53DE"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roofErr w:type="spellStart"/>
                                <w:proofErr w:type="gramStart"/>
                                <w:r w:rsidR="004A7DD0">
                                  <w:rPr>
                                    <w:rStyle w:val="TitleChar"/>
                                    <w:szCs w:val="72"/>
                                  </w:rPr>
                                  <w:t>athenaCoordinator</w:t>
                                </w:r>
                                <w:proofErr w:type="spellEnd"/>
                                <w:proofErr w:type="gramEnd"/>
                                <w:r w:rsidR="004A7DD0">
                                  <w:rPr>
                                    <w:rStyle w:val="TitleChar"/>
                                    <w:szCs w:val="72"/>
                                  </w:rPr>
                                  <w:t xml:space="preserve"> Receiver </w:t>
                                </w:r>
                                <w:r w:rsidR="007D0A35">
                                  <w:rPr>
                                    <w:rStyle w:val="TitleChar"/>
                                    <w:szCs w:val="72"/>
                                  </w:rPr>
                                  <w:t>L</w:t>
                                </w:r>
                                <w:r w:rsidR="001B16F3">
                                  <w:rPr>
                                    <w:rStyle w:val="TitleChar"/>
                                    <w:szCs w:val="72"/>
                                  </w:rPr>
                                  <w:t>ab Orders</w:t>
                                </w:r>
                              </w:sdtContent>
                            </w:sdt>
                          </w:p>
                          <w:p w14:paraId="47140BBA" w14:textId="0A0C33DC" w:rsidR="001B16F3" w:rsidRDefault="001B16F3" w:rsidP="00133DB1">
                            <w:pPr>
                              <w:pStyle w:val="Subtitle"/>
                            </w:pPr>
                            <w:r>
                              <w:t>Implementation Guide</w:t>
                            </w:r>
                          </w:p>
                          <w:p w14:paraId="47140BBB" w14:textId="77777777" w:rsidR="001B16F3" w:rsidRDefault="001B16F3" w:rsidP="00C15A4F">
                            <w:pPr>
                              <w:pStyle w:val="NoSpacing"/>
                            </w:pPr>
                            <w:proofErr w:type="gramStart"/>
                            <w:r w:rsidRPr="00200084">
                              <w:t>athenahealth</w:t>
                            </w:r>
                            <w:proofErr w:type="gramEnd"/>
                            <w:r w:rsidRPr="00200084">
                              <w:t>, Inc.</w:t>
                            </w:r>
                          </w:p>
                          <w:p w14:paraId="47140BC3" w14:textId="22AC9525" w:rsidR="001B16F3" w:rsidRDefault="001B16F3" w:rsidP="000158BD">
                            <w:pPr>
                              <w:pStyle w:val="NoSpacing"/>
                            </w:pPr>
                            <w:r>
                              <w:t xml:space="preserve">Version 15.8 </w:t>
                            </w:r>
                            <w:r w:rsidRPr="00200084">
                              <w:t xml:space="preserve">Published: </w:t>
                            </w:r>
                            <w:r>
                              <w:t>July 2015</w:t>
                            </w:r>
                          </w:p>
                          <w:p w14:paraId="0BCAC5DD" w14:textId="77777777" w:rsidR="001B16F3" w:rsidRPr="008607CC" w:rsidRDefault="001B16F3"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0A35163D" w:rsidR="001B16F3" w:rsidRPr="00151E50" w:rsidRDefault="004A7DD0"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roofErr w:type="spellStart"/>
                          <w:proofErr w:type="gramStart"/>
                          <w:r>
                            <w:rPr>
                              <w:rStyle w:val="TitleChar"/>
                              <w:szCs w:val="72"/>
                            </w:rPr>
                            <w:t>athenaCoordinator</w:t>
                          </w:r>
                          <w:proofErr w:type="spellEnd"/>
                          <w:proofErr w:type="gramEnd"/>
                          <w:r>
                            <w:rPr>
                              <w:rStyle w:val="TitleChar"/>
                              <w:szCs w:val="72"/>
                            </w:rPr>
                            <w:t xml:space="preserve"> Receiver </w:t>
                          </w:r>
                          <w:r w:rsidR="007D0A35">
                            <w:rPr>
                              <w:rStyle w:val="TitleChar"/>
                              <w:szCs w:val="72"/>
                            </w:rPr>
                            <w:t>L</w:t>
                          </w:r>
                          <w:r w:rsidR="001B16F3">
                            <w:rPr>
                              <w:rStyle w:val="TitleChar"/>
                              <w:szCs w:val="72"/>
                            </w:rPr>
                            <w:t>ab Orders</w:t>
                          </w:r>
                        </w:sdtContent>
                      </w:sdt>
                    </w:p>
                    <w:p w14:paraId="47140BBA" w14:textId="0A0C33DC" w:rsidR="001B16F3" w:rsidRDefault="001B16F3" w:rsidP="00133DB1">
                      <w:pPr>
                        <w:pStyle w:val="Subtitle"/>
                      </w:pPr>
                      <w:r>
                        <w:t>Implementation Guide</w:t>
                      </w:r>
                    </w:p>
                    <w:p w14:paraId="47140BBB" w14:textId="77777777" w:rsidR="001B16F3" w:rsidRDefault="001B16F3" w:rsidP="00C15A4F">
                      <w:pPr>
                        <w:pStyle w:val="NoSpacing"/>
                      </w:pPr>
                      <w:proofErr w:type="gramStart"/>
                      <w:r w:rsidRPr="00200084">
                        <w:t>athenahealth</w:t>
                      </w:r>
                      <w:proofErr w:type="gramEnd"/>
                      <w:r w:rsidRPr="00200084">
                        <w:t>, Inc.</w:t>
                      </w:r>
                    </w:p>
                    <w:p w14:paraId="47140BC3" w14:textId="22AC9525" w:rsidR="001B16F3" w:rsidRDefault="001B16F3" w:rsidP="000158BD">
                      <w:pPr>
                        <w:pStyle w:val="NoSpacing"/>
                      </w:pPr>
                      <w:r>
                        <w:t xml:space="preserve">Version 15.8 </w:t>
                      </w:r>
                      <w:r w:rsidRPr="00200084">
                        <w:t xml:space="preserve">Published: </w:t>
                      </w:r>
                      <w:r>
                        <w:t>July 2015</w:t>
                      </w:r>
                    </w:p>
                    <w:p w14:paraId="0BCAC5DD" w14:textId="77777777" w:rsidR="001B16F3" w:rsidRPr="008607CC" w:rsidRDefault="001B16F3"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0" behindDoc="1" locked="0" layoutInCell="1" allowOverlap="1" wp14:anchorId="47140B7F" wp14:editId="794C0647">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4"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br w:type="page"/>
      </w:r>
    </w:p>
    <w:p w14:paraId="1F34EE97" w14:textId="5F46A709" w:rsidR="00D33508" w:rsidRDefault="00D33508" w:rsidP="00D33508">
      <w:pPr>
        <w:pStyle w:val="Heading1"/>
      </w:pPr>
      <w:r>
        <w:lastRenderedPageBreak/>
        <w:t>Table of Contents</w:t>
      </w:r>
    </w:p>
    <w:p w14:paraId="3482F184" w14:textId="77777777" w:rsidR="00D33508" w:rsidRDefault="00D33508">
      <w:pPr>
        <w:pStyle w:val="TOC1"/>
        <w:tabs>
          <w:tab w:val="right" w:leader="dot" w:pos="10790"/>
        </w:tabs>
        <w:rPr>
          <w:lang w:eastAsia="ja-JP"/>
        </w:rPr>
      </w:pPr>
    </w:p>
    <w:p w14:paraId="55A65A49" w14:textId="77777777" w:rsidR="00D33508"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24568120" w:history="1">
        <w:r w:rsidR="00D33508" w:rsidRPr="000E316D">
          <w:rPr>
            <w:rStyle w:val="Hyperlink"/>
            <w:noProof/>
          </w:rPr>
          <w:t>1 Overview</w:t>
        </w:r>
        <w:r w:rsidR="00D33508">
          <w:rPr>
            <w:noProof/>
            <w:webHidden/>
          </w:rPr>
          <w:tab/>
        </w:r>
        <w:r w:rsidR="00D33508">
          <w:rPr>
            <w:noProof/>
            <w:webHidden/>
          </w:rPr>
          <w:fldChar w:fldCharType="begin"/>
        </w:r>
        <w:r w:rsidR="00D33508">
          <w:rPr>
            <w:noProof/>
            <w:webHidden/>
          </w:rPr>
          <w:instrText xml:space="preserve"> PAGEREF _Toc424568120 \h </w:instrText>
        </w:r>
        <w:r w:rsidR="00D33508">
          <w:rPr>
            <w:noProof/>
            <w:webHidden/>
          </w:rPr>
        </w:r>
        <w:r w:rsidR="00D33508">
          <w:rPr>
            <w:noProof/>
            <w:webHidden/>
          </w:rPr>
          <w:fldChar w:fldCharType="separate"/>
        </w:r>
        <w:r w:rsidR="00D33508">
          <w:rPr>
            <w:noProof/>
            <w:webHidden/>
          </w:rPr>
          <w:t>3</w:t>
        </w:r>
        <w:r w:rsidR="00D33508">
          <w:rPr>
            <w:noProof/>
            <w:webHidden/>
          </w:rPr>
          <w:fldChar w:fldCharType="end"/>
        </w:r>
      </w:hyperlink>
    </w:p>
    <w:p w14:paraId="69E279CF" w14:textId="77777777" w:rsidR="00D33508" w:rsidRDefault="00CF53DE">
      <w:pPr>
        <w:pStyle w:val="TOC1"/>
        <w:tabs>
          <w:tab w:val="right" w:leader="dot" w:pos="10790"/>
        </w:tabs>
        <w:rPr>
          <w:rFonts w:eastAsiaTheme="minorEastAsia"/>
          <w:b w:val="0"/>
          <w:bCs w:val="0"/>
          <w:caps w:val="0"/>
          <w:noProof/>
          <w:sz w:val="22"/>
          <w:szCs w:val="22"/>
        </w:rPr>
      </w:pPr>
      <w:hyperlink w:anchor="_Toc424568121" w:history="1">
        <w:r w:rsidR="00D33508" w:rsidRPr="000E316D">
          <w:rPr>
            <w:rStyle w:val="Hyperlink"/>
            <w:noProof/>
          </w:rPr>
          <w:t>2 Product Summary</w:t>
        </w:r>
        <w:r w:rsidR="00D33508">
          <w:rPr>
            <w:noProof/>
            <w:webHidden/>
          </w:rPr>
          <w:tab/>
        </w:r>
        <w:r w:rsidR="00D33508">
          <w:rPr>
            <w:noProof/>
            <w:webHidden/>
          </w:rPr>
          <w:fldChar w:fldCharType="begin"/>
        </w:r>
        <w:r w:rsidR="00D33508">
          <w:rPr>
            <w:noProof/>
            <w:webHidden/>
          </w:rPr>
          <w:instrText xml:space="preserve"> PAGEREF _Toc424568121 \h </w:instrText>
        </w:r>
        <w:r w:rsidR="00D33508">
          <w:rPr>
            <w:noProof/>
            <w:webHidden/>
          </w:rPr>
        </w:r>
        <w:r w:rsidR="00D33508">
          <w:rPr>
            <w:noProof/>
            <w:webHidden/>
          </w:rPr>
          <w:fldChar w:fldCharType="separate"/>
        </w:r>
        <w:r w:rsidR="00D33508">
          <w:rPr>
            <w:noProof/>
            <w:webHidden/>
          </w:rPr>
          <w:t>3</w:t>
        </w:r>
        <w:r w:rsidR="00D33508">
          <w:rPr>
            <w:noProof/>
            <w:webHidden/>
          </w:rPr>
          <w:fldChar w:fldCharType="end"/>
        </w:r>
      </w:hyperlink>
    </w:p>
    <w:p w14:paraId="3067EB7E" w14:textId="77777777" w:rsidR="00D33508" w:rsidRDefault="00CF53DE">
      <w:pPr>
        <w:pStyle w:val="TOC1"/>
        <w:tabs>
          <w:tab w:val="right" w:leader="dot" w:pos="10790"/>
        </w:tabs>
        <w:rPr>
          <w:rFonts w:eastAsiaTheme="minorEastAsia"/>
          <w:b w:val="0"/>
          <w:bCs w:val="0"/>
          <w:caps w:val="0"/>
          <w:noProof/>
          <w:sz w:val="22"/>
          <w:szCs w:val="22"/>
        </w:rPr>
      </w:pPr>
      <w:hyperlink w:anchor="_Toc424568122" w:history="1">
        <w:r w:rsidR="00D33508" w:rsidRPr="000E316D">
          <w:rPr>
            <w:rStyle w:val="Hyperlink"/>
            <w:iCs/>
            <w:noProof/>
          </w:rPr>
          <w:t>3 Implementation Fees</w:t>
        </w:r>
        <w:r w:rsidR="00D33508">
          <w:rPr>
            <w:noProof/>
            <w:webHidden/>
          </w:rPr>
          <w:tab/>
        </w:r>
        <w:r w:rsidR="00D33508">
          <w:rPr>
            <w:noProof/>
            <w:webHidden/>
          </w:rPr>
          <w:fldChar w:fldCharType="begin"/>
        </w:r>
        <w:r w:rsidR="00D33508">
          <w:rPr>
            <w:noProof/>
            <w:webHidden/>
          </w:rPr>
          <w:instrText xml:space="preserve"> PAGEREF _Toc424568122 \h </w:instrText>
        </w:r>
        <w:r w:rsidR="00D33508">
          <w:rPr>
            <w:noProof/>
            <w:webHidden/>
          </w:rPr>
        </w:r>
        <w:r w:rsidR="00D33508">
          <w:rPr>
            <w:noProof/>
            <w:webHidden/>
          </w:rPr>
          <w:fldChar w:fldCharType="separate"/>
        </w:r>
        <w:r w:rsidR="00D33508">
          <w:rPr>
            <w:noProof/>
            <w:webHidden/>
          </w:rPr>
          <w:t>3</w:t>
        </w:r>
        <w:r w:rsidR="00D33508">
          <w:rPr>
            <w:noProof/>
            <w:webHidden/>
          </w:rPr>
          <w:fldChar w:fldCharType="end"/>
        </w:r>
      </w:hyperlink>
    </w:p>
    <w:p w14:paraId="1DC20CD4" w14:textId="77777777" w:rsidR="00D33508" w:rsidRDefault="00CF53DE">
      <w:pPr>
        <w:pStyle w:val="TOC1"/>
        <w:tabs>
          <w:tab w:val="right" w:leader="dot" w:pos="10790"/>
        </w:tabs>
        <w:rPr>
          <w:rFonts w:eastAsiaTheme="minorEastAsia"/>
          <w:b w:val="0"/>
          <w:bCs w:val="0"/>
          <w:caps w:val="0"/>
          <w:noProof/>
          <w:sz w:val="22"/>
          <w:szCs w:val="22"/>
        </w:rPr>
      </w:pPr>
      <w:hyperlink w:anchor="_Toc424568123" w:history="1">
        <w:r w:rsidR="00D33508" w:rsidRPr="000E316D">
          <w:rPr>
            <w:rStyle w:val="Hyperlink"/>
            <w:noProof/>
          </w:rPr>
          <w:t>4 Connectivity</w:t>
        </w:r>
        <w:r w:rsidR="00D33508">
          <w:rPr>
            <w:noProof/>
            <w:webHidden/>
          </w:rPr>
          <w:tab/>
        </w:r>
        <w:r w:rsidR="00D33508">
          <w:rPr>
            <w:noProof/>
            <w:webHidden/>
          </w:rPr>
          <w:fldChar w:fldCharType="begin"/>
        </w:r>
        <w:r w:rsidR="00D33508">
          <w:rPr>
            <w:noProof/>
            <w:webHidden/>
          </w:rPr>
          <w:instrText xml:space="preserve"> PAGEREF _Toc424568123 \h </w:instrText>
        </w:r>
        <w:r w:rsidR="00D33508">
          <w:rPr>
            <w:noProof/>
            <w:webHidden/>
          </w:rPr>
        </w:r>
        <w:r w:rsidR="00D33508">
          <w:rPr>
            <w:noProof/>
            <w:webHidden/>
          </w:rPr>
          <w:fldChar w:fldCharType="separate"/>
        </w:r>
        <w:r w:rsidR="00D33508">
          <w:rPr>
            <w:noProof/>
            <w:webHidden/>
          </w:rPr>
          <w:t>3</w:t>
        </w:r>
        <w:r w:rsidR="00D33508">
          <w:rPr>
            <w:noProof/>
            <w:webHidden/>
          </w:rPr>
          <w:fldChar w:fldCharType="end"/>
        </w:r>
      </w:hyperlink>
    </w:p>
    <w:p w14:paraId="3872E281" w14:textId="77777777" w:rsidR="00D33508" w:rsidRDefault="00CF53DE">
      <w:pPr>
        <w:pStyle w:val="TOC1"/>
        <w:tabs>
          <w:tab w:val="right" w:leader="dot" w:pos="10790"/>
        </w:tabs>
        <w:rPr>
          <w:rFonts w:eastAsiaTheme="minorEastAsia"/>
          <w:b w:val="0"/>
          <w:bCs w:val="0"/>
          <w:caps w:val="0"/>
          <w:noProof/>
          <w:sz w:val="22"/>
          <w:szCs w:val="22"/>
        </w:rPr>
      </w:pPr>
      <w:hyperlink w:anchor="_Toc424568124" w:history="1">
        <w:r w:rsidR="00D33508" w:rsidRPr="000E316D">
          <w:rPr>
            <w:rStyle w:val="Hyperlink"/>
            <w:noProof/>
          </w:rPr>
          <w:t>5 Message Handling</w:t>
        </w:r>
        <w:r w:rsidR="00D33508">
          <w:rPr>
            <w:noProof/>
            <w:webHidden/>
          </w:rPr>
          <w:tab/>
        </w:r>
        <w:r w:rsidR="00D33508">
          <w:rPr>
            <w:noProof/>
            <w:webHidden/>
          </w:rPr>
          <w:fldChar w:fldCharType="begin"/>
        </w:r>
        <w:r w:rsidR="00D33508">
          <w:rPr>
            <w:noProof/>
            <w:webHidden/>
          </w:rPr>
          <w:instrText xml:space="preserve"> PAGEREF _Toc424568124 \h </w:instrText>
        </w:r>
        <w:r w:rsidR="00D33508">
          <w:rPr>
            <w:noProof/>
            <w:webHidden/>
          </w:rPr>
        </w:r>
        <w:r w:rsidR="00D33508">
          <w:rPr>
            <w:noProof/>
            <w:webHidden/>
          </w:rPr>
          <w:fldChar w:fldCharType="separate"/>
        </w:r>
        <w:r w:rsidR="00D33508">
          <w:rPr>
            <w:noProof/>
            <w:webHidden/>
          </w:rPr>
          <w:t>4</w:t>
        </w:r>
        <w:r w:rsidR="00D33508">
          <w:rPr>
            <w:noProof/>
            <w:webHidden/>
          </w:rPr>
          <w:fldChar w:fldCharType="end"/>
        </w:r>
      </w:hyperlink>
    </w:p>
    <w:p w14:paraId="2A683F43" w14:textId="77777777" w:rsidR="00D33508" w:rsidRDefault="00CF53DE">
      <w:pPr>
        <w:pStyle w:val="TOC2"/>
        <w:tabs>
          <w:tab w:val="right" w:leader="dot" w:pos="10790"/>
        </w:tabs>
        <w:rPr>
          <w:rFonts w:eastAsiaTheme="minorEastAsia"/>
          <w:smallCaps w:val="0"/>
          <w:noProof/>
          <w:sz w:val="22"/>
          <w:szCs w:val="22"/>
        </w:rPr>
      </w:pPr>
      <w:hyperlink w:anchor="_Toc424568125" w:history="1">
        <w:r w:rsidR="00D33508" w:rsidRPr="000E316D">
          <w:rPr>
            <w:rStyle w:val="Hyperlink"/>
            <w:noProof/>
          </w:rPr>
          <w:t>5.1 Message Formatting</w:t>
        </w:r>
        <w:r w:rsidR="00D33508">
          <w:rPr>
            <w:noProof/>
            <w:webHidden/>
          </w:rPr>
          <w:tab/>
        </w:r>
        <w:r w:rsidR="00D33508">
          <w:rPr>
            <w:noProof/>
            <w:webHidden/>
          </w:rPr>
          <w:fldChar w:fldCharType="begin"/>
        </w:r>
        <w:r w:rsidR="00D33508">
          <w:rPr>
            <w:noProof/>
            <w:webHidden/>
          </w:rPr>
          <w:instrText xml:space="preserve"> PAGEREF _Toc424568125 \h </w:instrText>
        </w:r>
        <w:r w:rsidR="00D33508">
          <w:rPr>
            <w:noProof/>
            <w:webHidden/>
          </w:rPr>
        </w:r>
        <w:r w:rsidR="00D33508">
          <w:rPr>
            <w:noProof/>
            <w:webHidden/>
          </w:rPr>
          <w:fldChar w:fldCharType="separate"/>
        </w:r>
        <w:r w:rsidR="00D33508">
          <w:rPr>
            <w:noProof/>
            <w:webHidden/>
          </w:rPr>
          <w:t>4</w:t>
        </w:r>
        <w:r w:rsidR="00D33508">
          <w:rPr>
            <w:noProof/>
            <w:webHidden/>
          </w:rPr>
          <w:fldChar w:fldCharType="end"/>
        </w:r>
      </w:hyperlink>
    </w:p>
    <w:p w14:paraId="7C4FC35B" w14:textId="77777777" w:rsidR="00D33508" w:rsidRDefault="00CF53DE">
      <w:pPr>
        <w:pStyle w:val="TOC2"/>
        <w:tabs>
          <w:tab w:val="right" w:leader="dot" w:pos="10790"/>
        </w:tabs>
        <w:rPr>
          <w:rFonts w:eastAsiaTheme="minorEastAsia"/>
          <w:smallCaps w:val="0"/>
          <w:noProof/>
          <w:sz w:val="22"/>
          <w:szCs w:val="22"/>
        </w:rPr>
      </w:pPr>
      <w:hyperlink w:anchor="_Toc424568126" w:history="1">
        <w:r w:rsidR="00D33508" w:rsidRPr="000E316D">
          <w:rPr>
            <w:rStyle w:val="Hyperlink"/>
            <w:noProof/>
          </w:rPr>
          <w:t>5.2 Integration Testing Environment</w:t>
        </w:r>
        <w:r w:rsidR="00D33508">
          <w:rPr>
            <w:noProof/>
            <w:webHidden/>
          </w:rPr>
          <w:tab/>
        </w:r>
        <w:r w:rsidR="00D33508">
          <w:rPr>
            <w:noProof/>
            <w:webHidden/>
          </w:rPr>
          <w:fldChar w:fldCharType="begin"/>
        </w:r>
        <w:r w:rsidR="00D33508">
          <w:rPr>
            <w:noProof/>
            <w:webHidden/>
          </w:rPr>
          <w:instrText xml:space="preserve"> PAGEREF _Toc424568126 \h </w:instrText>
        </w:r>
        <w:r w:rsidR="00D33508">
          <w:rPr>
            <w:noProof/>
            <w:webHidden/>
          </w:rPr>
        </w:r>
        <w:r w:rsidR="00D33508">
          <w:rPr>
            <w:noProof/>
            <w:webHidden/>
          </w:rPr>
          <w:fldChar w:fldCharType="separate"/>
        </w:r>
        <w:r w:rsidR="00D33508">
          <w:rPr>
            <w:noProof/>
            <w:webHidden/>
          </w:rPr>
          <w:t>4</w:t>
        </w:r>
        <w:r w:rsidR="00D33508">
          <w:rPr>
            <w:noProof/>
            <w:webHidden/>
          </w:rPr>
          <w:fldChar w:fldCharType="end"/>
        </w:r>
      </w:hyperlink>
    </w:p>
    <w:p w14:paraId="1B0667FB" w14:textId="77777777" w:rsidR="00D33508" w:rsidRDefault="00CF53DE">
      <w:pPr>
        <w:pStyle w:val="TOC2"/>
        <w:tabs>
          <w:tab w:val="right" w:leader="dot" w:pos="10790"/>
        </w:tabs>
        <w:rPr>
          <w:rFonts w:eastAsiaTheme="minorEastAsia"/>
          <w:smallCaps w:val="0"/>
          <w:noProof/>
          <w:sz w:val="22"/>
          <w:szCs w:val="22"/>
        </w:rPr>
      </w:pPr>
      <w:hyperlink w:anchor="_Toc424568127" w:history="1">
        <w:r w:rsidR="00D33508" w:rsidRPr="000E316D">
          <w:rPr>
            <w:rStyle w:val="Hyperlink"/>
            <w:noProof/>
          </w:rPr>
          <w:t>5.3 Order Validation</w:t>
        </w:r>
        <w:r w:rsidR="00D33508">
          <w:rPr>
            <w:noProof/>
            <w:webHidden/>
          </w:rPr>
          <w:tab/>
        </w:r>
        <w:r w:rsidR="00D33508">
          <w:rPr>
            <w:noProof/>
            <w:webHidden/>
          </w:rPr>
          <w:fldChar w:fldCharType="begin"/>
        </w:r>
        <w:r w:rsidR="00D33508">
          <w:rPr>
            <w:noProof/>
            <w:webHidden/>
          </w:rPr>
          <w:instrText xml:space="preserve"> PAGEREF _Toc424568127 \h </w:instrText>
        </w:r>
        <w:r w:rsidR="00D33508">
          <w:rPr>
            <w:noProof/>
            <w:webHidden/>
          </w:rPr>
        </w:r>
        <w:r w:rsidR="00D33508">
          <w:rPr>
            <w:noProof/>
            <w:webHidden/>
          </w:rPr>
          <w:fldChar w:fldCharType="separate"/>
        </w:r>
        <w:r w:rsidR="00D33508">
          <w:rPr>
            <w:noProof/>
            <w:webHidden/>
          </w:rPr>
          <w:t>4</w:t>
        </w:r>
        <w:r w:rsidR="00D33508">
          <w:rPr>
            <w:noProof/>
            <w:webHidden/>
          </w:rPr>
          <w:fldChar w:fldCharType="end"/>
        </w:r>
      </w:hyperlink>
    </w:p>
    <w:p w14:paraId="5FCFCDA4" w14:textId="77777777" w:rsidR="00D33508" w:rsidRDefault="00CF53DE">
      <w:pPr>
        <w:pStyle w:val="TOC2"/>
        <w:tabs>
          <w:tab w:val="right" w:leader="dot" w:pos="10790"/>
        </w:tabs>
        <w:rPr>
          <w:rFonts w:eastAsiaTheme="minorEastAsia"/>
          <w:smallCaps w:val="0"/>
          <w:noProof/>
          <w:sz w:val="22"/>
          <w:szCs w:val="22"/>
        </w:rPr>
      </w:pPr>
      <w:hyperlink w:anchor="_Toc424568128" w:history="1">
        <w:r w:rsidR="00D33508" w:rsidRPr="000E316D">
          <w:rPr>
            <w:rStyle w:val="Hyperlink"/>
            <w:rFonts w:eastAsia="MS Gothic"/>
            <w:noProof/>
          </w:rPr>
          <w:t>5.4 Accession Identification</w:t>
        </w:r>
        <w:r w:rsidR="00D33508">
          <w:rPr>
            <w:noProof/>
            <w:webHidden/>
          </w:rPr>
          <w:tab/>
        </w:r>
        <w:r w:rsidR="00D33508">
          <w:rPr>
            <w:noProof/>
            <w:webHidden/>
          </w:rPr>
          <w:fldChar w:fldCharType="begin"/>
        </w:r>
        <w:r w:rsidR="00D33508">
          <w:rPr>
            <w:noProof/>
            <w:webHidden/>
          </w:rPr>
          <w:instrText xml:space="preserve"> PAGEREF _Toc424568128 \h </w:instrText>
        </w:r>
        <w:r w:rsidR="00D33508">
          <w:rPr>
            <w:noProof/>
            <w:webHidden/>
          </w:rPr>
        </w:r>
        <w:r w:rsidR="00D33508">
          <w:rPr>
            <w:noProof/>
            <w:webHidden/>
          </w:rPr>
          <w:fldChar w:fldCharType="separate"/>
        </w:r>
        <w:r w:rsidR="00D33508">
          <w:rPr>
            <w:noProof/>
            <w:webHidden/>
          </w:rPr>
          <w:t>4</w:t>
        </w:r>
        <w:r w:rsidR="00D33508">
          <w:rPr>
            <w:noProof/>
            <w:webHidden/>
          </w:rPr>
          <w:fldChar w:fldCharType="end"/>
        </w:r>
      </w:hyperlink>
    </w:p>
    <w:p w14:paraId="4210F507" w14:textId="77777777" w:rsidR="00D33508" w:rsidRDefault="00CF53DE">
      <w:pPr>
        <w:pStyle w:val="TOC2"/>
        <w:tabs>
          <w:tab w:val="right" w:leader="dot" w:pos="10790"/>
        </w:tabs>
        <w:rPr>
          <w:rFonts w:eastAsiaTheme="minorEastAsia"/>
          <w:smallCaps w:val="0"/>
          <w:noProof/>
          <w:sz w:val="22"/>
          <w:szCs w:val="22"/>
        </w:rPr>
      </w:pPr>
      <w:hyperlink w:anchor="_Toc424568129" w:history="1">
        <w:r w:rsidR="00D33508" w:rsidRPr="000E316D">
          <w:rPr>
            <w:rStyle w:val="Hyperlink"/>
            <w:rFonts w:eastAsia="MS Gothic"/>
            <w:noProof/>
          </w:rPr>
          <w:t>5.5 Specimen Source Documentation</w:t>
        </w:r>
        <w:r w:rsidR="00D33508">
          <w:rPr>
            <w:noProof/>
            <w:webHidden/>
          </w:rPr>
          <w:tab/>
        </w:r>
        <w:r w:rsidR="00D33508">
          <w:rPr>
            <w:noProof/>
            <w:webHidden/>
          </w:rPr>
          <w:fldChar w:fldCharType="begin"/>
        </w:r>
        <w:r w:rsidR="00D33508">
          <w:rPr>
            <w:noProof/>
            <w:webHidden/>
          </w:rPr>
          <w:instrText xml:space="preserve"> PAGEREF _Toc424568129 \h </w:instrText>
        </w:r>
        <w:r w:rsidR="00D33508">
          <w:rPr>
            <w:noProof/>
            <w:webHidden/>
          </w:rPr>
        </w:r>
        <w:r w:rsidR="00D33508">
          <w:rPr>
            <w:noProof/>
            <w:webHidden/>
          </w:rPr>
          <w:fldChar w:fldCharType="separate"/>
        </w:r>
        <w:r w:rsidR="00D33508">
          <w:rPr>
            <w:noProof/>
            <w:webHidden/>
          </w:rPr>
          <w:t>4</w:t>
        </w:r>
        <w:r w:rsidR="00D33508">
          <w:rPr>
            <w:noProof/>
            <w:webHidden/>
          </w:rPr>
          <w:fldChar w:fldCharType="end"/>
        </w:r>
      </w:hyperlink>
    </w:p>
    <w:p w14:paraId="1F94EF54" w14:textId="77777777" w:rsidR="00D33508" w:rsidRDefault="00CF53DE">
      <w:pPr>
        <w:pStyle w:val="TOC2"/>
        <w:tabs>
          <w:tab w:val="right" w:leader="dot" w:pos="10790"/>
        </w:tabs>
        <w:rPr>
          <w:rFonts w:eastAsiaTheme="minorEastAsia"/>
          <w:smallCaps w:val="0"/>
          <w:noProof/>
          <w:sz w:val="22"/>
          <w:szCs w:val="22"/>
        </w:rPr>
      </w:pPr>
      <w:hyperlink w:anchor="_Toc424568130" w:history="1">
        <w:r w:rsidR="00D33508" w:rsidRPr="000E316D">
          <w:rPr>
            <w:rStyle w:val="Hyperlink"/>
            <w:noProof/>
          </w:rPr>
          <w:t>5.6 Compendium Configuration</w:t>
        </w:r>
        <w:r w:rsidR="00D33508">
          <w:rPr>
            <w:noProof/>
            <w:webHidden/>
          </w:rPr>
          <w:tab/>
        </w:r>
        <w:r w:rsidR="00D33508">
          <w:rPr>
            <w:noProof/>
            <w:webHidden/>
          </w:rPr>
          <w:fldChar w:fldCharType="begin"/>
        </w:r>
        <w:r w:rsidR="00D33508">
          <w:rPr>
            <w:noProof/>
            <w:webHidden/>
          </w:rPr>
          <w:instrText xml:space="preserve"> PAGEREF _Toc424568130 \h </w:instrText>
        </w:r>
        <w:r w:rsidR="00D33508">
          <w:rPr>
            <w:noProof/>
            <w:webHidden/>
          </w:rPr>
        </w:r>
        <w:r w:rsidR="00D33508">
          <w:rPr>
            <w:noProof/>
            <w:webHidden/>
          </w:rPr>
          <w:fldChar w:fldCharType="separate"/>
        </w:r>
        <w:r w:rsidR="00D33508">
          <w:rPr>
            <w:noProof/>
            <w:webHidden/>
          </w:rPr>
          <w:t>4</w:t>
        </w:r>
        <w:r w:rsidR="00D33508">
          <w:rPr>
            <w:noProof/>
            <w:webHidden/>
          </w:rPr>
          <w:fldChar w:fldCharType="end"/>
        </w:r>
      </w:hyperlink>
    </w:p>
    <w:p w14:paraId="2FAE1E91" w14:textId="77777777" w:rsidR="00D33508" w:rsidRDefault="00CF53DE">
      <w:pPr>
        <w:pStyle w:val="TOC3"/>
        <w:tabs>
          <w:tab w:val="right" w:leader="dot" w:pos="10790"/>
        </w:tabs>
        <w:rPr>
          <w:rFonts w:eastAsiaTheme="minorEastAsia"/>
          <w:i w:val="0"/>
          <w:iCs w:val="0"/>
          <w:noProof/>
          <w:sz w:val="22"/>
          <w:szCs w:val="22"/>
        </w:rPr>
      </w:pPr>
      <w:hyperlink w:anchor="_Toc424568131" w:history="1">
        <w:r w:rsidR="00D33508" w:rsidRPr="000E316D">
          <w:rPr>
            <w:rStyle w:val="Hyperlink"/>
            <w:rFonts w:eastAsia="MS Gothic"/>
            <w:noProof/>
          </w:rPr>
          <w:t>5.6.1 Send-Out Orders</w:t>
        </w:r>
        <w:r w:rsidR="00D33508">
          <w:rPr>
            <w:noProof/>
            <w:webHidden/>
          </w:rPr>
          <w:tab/>
        </w:r>
        <w:r w:rsidR="00D33508">
          <w:rPr>
            <w:noProof/>
            <w:webHidden/>
          </w:rPr>
          <w:fldChar w:fldCharType="begin"/>
        </w:r>
        <w:r w:rsidR="00D33508">
          <w:rPr>
            <w:noProof/>
            <w:webHidden/>
          </w:rPr>
          <w:instrText xml:space="preserve"> PAGEREF _Toc424568131 \h </w:instrText>
        </w:r>
        <w:r w:rsidR="00D33508">
          <w:rPr>
            <w:noProof/>
            <w:webHidden/>
          </w:rPr>
        </w:r>
        <w:r w:rsidR="00D33508">
          <w:rPr>
            <w:noProof/>
            <w:webHidden/>
          </w:rPr>
          <w:fldChar w:fldCharType="separate"/>
        </w:r>
        <w:r w:rsidR="00D33508">
          <w:rPr>
            <w:noProof/>
            <w:webHidden/>
          </w:rPr>
          <w:t>5</w:t>
        </w:r>
        <w:r w:rsidR="00D33508">
          <w:rPr>
            <w:noProof/>
            <w:webHidden/>
          </w:rPr>
          <w:fldChar w:fldCharType="end"/>
        </w:r>
      </w:hyperlink>
    </w:p>
    <w:p w14:paraId="45D76B3B" w14:textId="77777777" w:rsidR="00D33508" w:rsidRDefault="00CF53DE">
      <w:pPr>
        <w:pStyle w:val="TOC2"/>
        <w:tabs>
          <w:tab w:val="right" w:leader="dot" w:pos="10790"/>
        </w:tabs>
        <w:rPr>
          <w:rFonts w:eastAsiaTheme="minorEastAsia"/>
          <w:smallCaps w:val="0"/>
          <w:noProof/>
          <w:sz w:val="22"/>
          <w:szCs w:val="22"/>
        </w:rPr>
      </w:pPr>
      <w:hyperlink w:anchor="_Toc424568132" w:history="1">
        <w:r w:rsidR="00D33508" w:rsidRPr="000E316D">
          <w:rPr>
            <w:rStyle w:val="Hyperlink"/>
            <w:rFonts w:eastAsia="MS Gothic"/>
            <w:noProof/>
          </w:rPr>
          <w:t>5.7 Ask</w:t>
        </w:r>
        <w:r w:rsidR="00D33508" w:rsidRPr="000E316D">
          <w:rPr>
            <w:rStyle w:val="Hyperlink"/>
            <w:rFonts w:ascii="Cambria Math" w:eastAsia="MS Gothic" w:hAnsi="Cambria Math" w:cs="Cambria Math"/>
            <w:noProof/>
          </w:rPr>
          <w:t>‐</w:t>
        </w:r>
        <w:r w:rsidR="00D33508" w:rsidRPr="000E316D">
          <w:rPr>
            <w:rStyle w:val="Hyperlink"/>
            <w:rFonts w:eastAsia="MS Gothic"/>
            <w:noProof/>
          </w:rPr>
          <w:t>at</w:t>
        </w:r>
        <w:r w:rsidR="00D33508" w:rsidRPr="000E316D">
          <w:rPr>
            <w:rStyle w:val="Hyperlink"/>
            <w:rFonts w:ascii="Cambria Math" w:eastAsia="MS Gothic" w:hAnsi="Cambria Math" w:cs="Cambria Math"/>
            <w:noProof/>
          </w:rPr>
          <w:t>‐</w:t>
        </w:r>
        <w:r w:rsidR="00D33508" w:rsidRPr="000E316D">
          <w:rPr>
            <w:rStyle w:val="Hyperlink"/>
            <w:rFonts w:eastAsia="MS Gothic"/>
            <w:noProof/>
          </w:rPr>
          <w:t>Order</w:t>
        </w:r>
        <w:r w:rsidR="00D33508" w:rsidRPr="000E316D">
          <w:rPr>
            <w:rStyle w:val="Hyperlink"/>
            <w:rFonts w:ascii="Cambria Math" w:eastAsia="MS Gothic" w:hAnsi="Cambria Math" w:cs="Cambria Math"/>
            <w:noProof/>
          </w:rPr>
          <w:t>‐</w:t>
        </w:r>
        <w:r w:rsidR="00D33508" w:rsidRPr="000E316D">
          <w:rPr>
            <w:rStyle w:val="Hyperlink"/>
            <w:rFonts w:eastAsia="MS Gothic"/>
            <w:noProof/>
          </w:rPr>
          <w:t>Entry (AOE) Questions</w:t>
        </w:r>
        <w:r w:rsidR="00D33508">
          <w:rPr>
            <w:noProof/>
            <w:webHidden/>
          </w:rPr>
          <w:tab/>
        </w:r>
        <w:r w:rsidR="00D33508">
          <w:rPr>
            <w:noProof/>
            <w:webHidden/>
          </w:rPr>
          <w:fldChar w:fldCharType="begin"/>
        </w:r>
        <w:r w:rsidR="00D33508">
          <w:rPr>
            <w:noProof/>
            <w:webHidden/>
          </w:rPr>
          <w:instrText xml:space="preserve"> PAGEREF _Toc424568132 \h </w:instrText>
        </w:r>
        <w:r w:rsidR="00D33508">
          <w:rPr>
            <w:noProof/>
            <w:webHidden/>
          </w:rPr>
        </w:r>
        <w:r w:rsidR="00D33508">
          <w:rPr>
            <w:noProof/>
            <w:webHidden/>
          </w:rPr>
          <w:fldChar w:fldCharType="separate"/>
        </w:r>
        <w:r w:rsidR="00D33508">
          <w:rPr>
            <w:noProof/>
            <w:webHidden/>
          </w:rPr>
          <w:t>5</w:t>
        </w:r>
        <w:r w:rsidR="00D33508">
          <w:rPr>
            <w:noProof/>
            <w:webHidden/>
          </w:rPr>
          <w:fldChar w:fldCharType="end"/>
        </w:r>
      </w:hyperlink>
    </w:p>
    <w:p w14:paraId="74398601" w14:textId="77777777" w:rsidR="00D33508" w:rsidRDefault="00CF53DE">
      <w:pPr>
        <w:pStyle w:val="TOC2"/>
        <w:tabs>
          <w:tab w:val="right" w:leader="dot" w:pos="10790"/>
        </w:tabs>
        <w:rPr>
          <w:rFonts w:eastAsiaTheme="minorEastAsia"/>
          <w:smallCaps w:val="0"/>
          <w:noProof/>
          <w:sz w:val="22"/>
          <w:szCs w:val="22"/>
        </w:rPr>
      </w:pPr>
      <w:hyperlink w:anchor="_Toc424568133" w:history="1">
        <w:r w:rsidR="00D33508" w:rsidRPr="000E316D">
          <w:rPr>
            <w:rStyle w:val="Hyperlink"/>
            <w:noProof/>
          </w:rPr>
          <w:t>5.8 Outbound Message Processing</w:t>
        </w:r>
        <w:r w:rsidR="00D33508">
          <w:rPr>
            <w:noProof/>
            <w:webHidden/>
          </w:rPr>
          <w:tab/>
        </w:r>
        <w:r w:rsidR="00D33508">
          <w:rPr>
            <w:noProof/>
            <w:webHidden/>
          </w:rPr>
          <w:fldChar w:fldCharType="begin"/>
        </w:r>
        <w:r w:rsidR="00D33508">
          <w:rPr>
            <w:noProof/>
            <w:webHidden/>
          </w:rPr>
          <w:instrText xml:space="preserve"> PAGEREF _Toc424568133 \h </w:instrText>
        </w:r>
        <w:r w:rsidR="00D33508">
          <w:rPr>
            <w:noProof/>
            <w:webHidden/>
          </w:rPr>
        </w:r>
        <w:r w:rsidR="00D33508">
          <w:rPr>
            <w:noProof/>
            <w:webHidden/>
          </w:rPr>
          <w:fldChar w:fldCharType="separate"/>
        </w:r>
        <w:r w:rsidR="00D33508">
          <w:rPr>
            <w:noProof/>
            <w:webHidden/>
          </w:rPr>
          <w:t>5</w:t>
        </w:r>
        <w:r w:rsidR="00D33508">
          <w:rPr>
            <w:noProof/>
            <w:webHidden/>
          </w:rPr>
          <w:fldChar w:fldCharType="end"/>
        </w:r>
      </w:hyperlink>
    </w:p>
    <w:p w14:paraId="5DD6D0D1" w14:textId="77777777" w:rsidR="00D33508" w:rsidRDefault="00CF53DE">
      <w:pPr>
        <w:pStyle w:val="TOC3"/>
        <w:tabs>
          <w:tab w:val="right" w:leader="dot" w:pos="10790"/>
        </w:tabs>
        <w:rPr>
          <w:rFonts w:eastAsiaTheme="minorEastAsia"/>
          <w:i w:val="0"/>
          <w:iCs w:val="0"/>
          <w:noProof/>
          <w:sz w:val="22"/>
          <w:szCs w:val="22"/>
        </w:rPr>
      </w:pPr>
      <w:hyperlink w:anchor="_Toc424568134" w:history="1">
        <w:r w:rsidR="00D33508" w:rsidRPr="000E316D">
          <w:rPr>
            <w:rStyle w:val="Hyperlink"/>
            <w:rFonts w:eastAsia="MS Gothic"/>
            <w:noProof/>
          </w:rPr>
          <w:t>5.8.1 Overview</w:t>
        </w:r>
        <w:r w:rsidR="00D33508">
          <w:rPr>
            <w:noProof/>
            <w:webHidden/>
          </w:rPr>
          <w:tab/>
        </w:r>
        <w:r w:rsidR="00D33508">
          <w:rPr>
            <w:noProof/>
            <w:webHidden/>
          </w:rPr>
          <w:fldChar w:fldCharType="begin"/>
        </w:r>
        <w:r w:rsidR="00D33508">
          <w:rPr>
            <w:noProof/>
            <w:webHidden/>
          </w:rPr>
          <w:instrText xml:space="preserve"> PAGEREF _Toc424568134 \h </w:instrText>
        </w:r>
        <w:r w:rsidR="00D33508">
          <w:rPr>
            <w:noProof/>
            <w:webHidden/>
          </w:rPr>
        </w:r>
        <w:r w:rsidR="00D33508">
          <w:rPr>
            <w:noProof/>
            <w:webHidden/>
          </w:rPr>
          <w:fldChar w:fldCharType="separate"/>
        </w:r>
        <w:r w:rsidR="00D33508">
          <w:rPr>
            <w:noProof/>
            <w:webHidden/>
          </w:rPr>
          <w:t>5</w:t>
        </w:r>
        <w:r w:rsidR="00D33508">
          <w:rPr>
            <w:noProof/>
            <w:webHidden/>
          </w:rPr>
          <w:fldChar w:fldCharType="end"/>
        </w:r>
      </w:hyperlink>
    </w:p>
    <w:p w14:paraId="1515D6E4" w14:textId="77777777" w:rsidR="00D33508" w:rsidRDefault="00CF53DE">
      <w:pPr>
        <w:pStyle w:val="TOC3"/>
        <w:tabs>
          <w:tab w:val="right" w:leader="dot" w:pos="10790"/>
        </w:tabs>
        <w:rPr>
          <w:rFonts w:eastAsiaTheme="minorEastAsia"/>
          <w:i w:val="0"/>
          <w:iCs w:val="0"/>
          <w:noProof/>
          <w:sz w:val="22"/>
          <w:szCs w:val="22"/>
        </w:rPr>
      </w:pPr>
      <w:hyperlink w:anchor="_Toc424568135" w:history="1">
        <w:r w:rsidR="00D33508" w:rsidRPr="000E316D">
          <w:rPr>
            <w:rStyle w:val="Hyperlink"/>
            <w:rFonts w:eastAsia="MS Gothic"/>
            <w:noProof/>
          </w:rPr>
          <w:t>5.8.2 Sample Messages and Specifications</w:t>
        </w:r>
        <w:r w:rsidR="00D33508">
          <w:rPr>
            <w:noProof/>
            <w:webHidden/>
          </w:rPr>
          <w:tab/>
        </w:r>
        <w:r w:rsidR="00D33508">
          <w:rPr>
            <w:noProof/>
            <w:webHidden/>
          </w:rPr>
          <w:fldChar w:fldCharType="begin"/>
        </w:r>
        <w:r w:rsidR="00D33508">
          <w:rPr>
            <w:noProof/>
            <w:webHidden/>
          </w:rPr>
          <w:instrText xml:space="preserve"> PAGEREF _Toc424568135 \h </w:instrText>
        </w:r>
        <w:r w:rsidR="00D33508">
          <w:rPr>
            <w:noProof/>
            <w:webHidden/>
          </w:rPr>
        </w:r>
        <w:r w:rsidR="00D33508">
          <w:rPr>
            <w:noProof/>
            <w:webHidden/>
          </w:rPr>
          <w:fldChar w:fldCharType="separate"/>
        </w:r>
        <w:r w:rsidR="00D33508">
          <w:rPr>
            <w:noProof/>
            <w:webHidden/>
          </w:rPr>
          <w:t>5</w:t>
        </w:r>
        <w:r w:rsidR="00D33508">
          <w:rPr>
            <w:noProof/>
            <w:webHidden/>
          </w:rPr>
          <w:fldChar w:fldCharType="end"/>
        </w:r>
      </w:hyperlink>
    </w:p>
    <w:p w14:paraId="01E1B110" w14:textId="77777777" w:rsidR="00D33508" w:rsidRDefault="00CF53DE">
      <w:pPr>
        <w:pStyle w:val="TOC3"/>
        <w:tabs>
          <w:tab w:val="right" w:leader="dot" w:pos="10790"/>
        </w:tabs>
        <w:rPr>
          <w:rFonts w:eastAsiaTheme="minorEastAsia"/>
          <w:i w:val="0"/>
          <w:iCs w:val="0"/>
          <w:noProof/>
          <w:sz w:val="22"/>
          <w:szCs w:val="22"/>
        </w:rPr>
      </w:pPr>
      <w:hyperlink w:anchor="_Toc424568136" w:history="1">
        <w:r w:rsidR="00D33508" w:rsidRPr="000E316D">
          <w:rPr>
            <w:rStyle w:val="Hyperlink"/>
            <w:rFonts w:eastAsia="MS Gothic"/>
            <w:noProof/>
          </w:rPr>
          <w:t>5.8.3 ICD</w:t>
        </w:r>
        <w:r w:rsidR="00D33508" w:rsidRPr="000E316D">
          <w:rPr>
            <w:rStyle w:val="Hyperlink"/>
            <w:rFonts w:ascii="Cambria Math" w:eastAsia="MS Gothic" w:hAnsi="Cambria Math" w:cs="Cambria Math"/>
            <w:noProof/>
          </w:rPr>
          <w:t>‐</w:t>
        </w:r>
        <w:r w:rsidR="00D33508" w:rsidRPr="000E316D">
          <w:rPr>
            <w:rStyle w:val="Hyperlink"/>
            <w:rFonts w:eastAsia="MS Gothic"/>
            <w:noProof/>
          </w:rPr>
          <w:t>10 Compatibility (ORM)</w:t>
        </w:r>
        <w:r w:rsidR="00D33508">
          <w:rPr>
            <w:noProof/>
            <w:webHidden/>
          </w:rPr>
          <w:tab/>
        </w:r>
        <w:r w:rsidR="00D33508">
          <w:rPr>
            <w:noProof/>
            <w:webHidden/>
          </w:rPr>
          <w:fldChar w:fldCharType="begin"/>
        </w:r>
        <w:r w:rsidR="00D33508">
          <w:rPr>
            <w:noProof/>
            <w:webHidden/>
          </w:rPr>
          <w:instrText xml:space="preserve"> PAGEREF _Toc424568136 \h </w:instrText>
        </w:r>
        <w:r w:rsidR="00D33508">
          <w:rPr>
            <w:noProof/>
            <w:webHidden/>
          </w:rPr>
        </w:r>
        <w:r w:rsidR="00D33508">
          <w:rPr>
            <w:noProof/>
            <w:webHidden/>
          </w:rPr>
          <w:fldChar w:fldCharType="separate"/>
        </w:r>
        <w:r w:rsidR="00D33508">
          <w:rPr>
            <w:noProof/>
            <w:webHidden/>
          </w:rPr>
          <w:t>5</w:t>
        </w:r>
        <w:r w:rsidR="00D33508">
          <w:rPr>
            <w:noProof/>
            <w:webHidden/>
          </w:rPr>
          <w:fldChar w:fldCharType="end"/>
        </w:r>
      </w:hyperlink>
    </w:p>
    <w:p w14:paraId="4A526A2F" w14:textId="77777777" w:rsidR="00D33508" w:rsidRDefault="00CF53DE">
      <w:pPr>
        <w:pStyle w:val="TOC3"/>
        <w:tabs>
          <w:tab w:val="right" w:leader="dot" w:pos="10790"/>
        </w:tabs>
        <w:rPr>
          <w:rFonts w:eastAsiaTheme="minorEastAsia"/>
          <w:i w:val="0"/>
          <w:iCs w:val="0"/>
          <w:noProof/>
          <w:sz w:val="22"/>
          <w:szCs w:val="22"/>
        </w:rPr>
      </w:pPr>
      <w:hyperlink w:anchor="_Toc424568137" w:history="1">
        <w:r w:rsidR="00D33508" w:rsidRPr="000E316D">
          <w:rPr>
            <w:rStyle w:val="Hyperlink"/>
            <w:rFonts w:eastAsia="MS Gothic"/>
            <w:noProof/>
          </w:rPr>
          <w:t>5.8.4 Outbound Message Triggers</w:t>
        </w:r>
        <w:r w:rsidR="00D33508">
          <w:rPr>
            <w:noProof/>
            <w:webHidden/>
          </w:rPr>
          <w:tab/>
        </w:r>
        <w:r w:rsidR="00D33508">
          <w:rPr>
            <w:noProof/>
            <w:webHidden/>
          </w:rPr>
          <w:fldChar w:fldCharType="begin"/>
        </w:r>
        <w:r w:rsidR="00D33508">
          <w:rPr>
            <w:noProof/>
            <w:webHidden/>
          </w:rPr>
          <w:instrText xml:space="preserve"> PAGEREF _Toc424568137 \h </w:instrText>
        </w:r>
        <w:r w:rsidR="00D33508">
          <w:rPr>
            <w:noProof/>
            <w:webHidden/>
          </w:rPr>
        </w:r>
        <w:r w:rsidR="00D33508">
          <w:rPr>
            <w:noProof/>
            <w:webHidden/>
          </w:rPr>
          <w:fldChar w:fldCharType="separate"/>
        </w:r>
        <w:r w:rsidR="00D33508">
          <w:rPr>
            <w:noProof/>
            <w:webHidden/>
          </w:rPr>
          <w:t>5</w:t>
        </w:r>
        <w:r w:rsidR="00D33508">
          <w:rPr>
            <w:noProof/>
            <w:webHidden/>
          </w:rPr>
          <w:fldChar w:fldCharType="end"/>
        </w:r>
      </w:hyperlink>
    </w:p>
    <w:p w14:paraId="56C06FD5" w14:textId="77777777" w:rsidR="00D33508" w:rsidRDefault="00CF53DE">
      <w:pPr>
        <w:pStyle w:val="TOC3"/>
        <w:tabs>
          <w:tab w:val="right" w:leader="dot" w:pos="10790"/>
        </w:tabs>
        <w:rPr>
          <w:rFonts w:eastAsiaTheme="minorEastAsia"/>
          <w:i w:val="0"/>
          <w:iCs w:val="0"/>
          <w:noProof/>
          <w:sz w:val="22"/>
          <w:szCs w:val="22"/>
        </w:rPr>
      </w:pPr>
      <w:hyperlink w:anchor="_Toc424568138" w:history="1">
        <w:r w:rsidR="00D33508" w:rsidRPr="000E316D">
          <w:rPr>
            <w:rStyle w:val="Hyperlink"/>
            <w:rFonts w:eastAsia="MS Gothic"/>
            <w:noProof/>
          </w:rPr>
          <w:t>5.8.5 Practice &amp; Provider Identification</w:t>
        </w:r>
        <w:r w:rsidR="00D33508">
          <w:rPr>
            <w:noProof/>
            <w:webHidden/>
          </w:rPr>
          <w:tab/>
        </w:r>
        <w:r w:rsidR="00D33508">
          <w:rPr>
            <w:noProof/>
            <w:webHidden/>
          </w:rPr>
          <w:fldChar w:fldCharType="begin"/>
        </w:r>
        <w:r w:rsidR="00D33508">
          <w:rPr>
            <w:noProof/>
            <w:webHidden/>
          </w:rPr>
          <w:instrText xml:space="preserve"> PAGEREF _Toc424568138 \h </w:instrText>
        </w:r>
        <w:r w:rsidR="00D33508">
          <w:rPr>
            <w:noProof/>
            <w:webHidden/>
          </w:rPr>
        </w:r>
        <w:r w:rsidR="00D33508">
          <w:rPr>
            <w:noProof/>
            <w:webHidden/>
          </w:rPr>
          <w:fldChar w:fldCharType="separate"/>
        </w:r>
        <w:r w:rsidR="00D33508">
          <w:rPr>
            <w:noProof/>
            <w:webHidden/>
          </w:rPr>
          <w:t>6</w:t>
        </w:r>
        <w:r w:rsidR="00D33508">
          <w:rPr>
            <w:noProof/>
            <w:webHidden/>
          </w:rPr>
          <w:fldChar w:fldCharType="end"/>
        </w:r>
      </w:hyperlink>
    </w:p>
    <w:p w14:paraId="2F8F184B" w14:textId="77777777" w:rsidR="00D33508" w:rsidRDefault="00CF53DE">
      <w:pPr>
        <w:pStyle w:val="TOC3"/>
        <w:tabs>
          <w:tab w:val="right" w:leader="dot" w:pos="10790"/>
        </w:tabs>
        <w:rPr>
          <w:rFonts w:eastAsiaTheme="minorEastAsia"/>
          <w:i w:val="0"/>
          <w:iCs w:val="0"/>
          <w:noProof/>
          <w:sz w:val="22"/>
          <w:szCs w:val="22"/>
        </w:rPr>
      </w:pPr>
      <w:hyperlink w:anchor="_Toc424568139" w:history="1">
        <w:r w:rsidR="00D33508" w:rsidRPr="000E316D">
          <w:rPr>
            <w:rStyle w:val="Hyperlink"/>
            <w:rFonts w:eastAsia="MS Gothic"/>
            <w:noProof/>
          </w:rPr>
          <w:t>5.8.6 Ordering Workflows</w:t>
        </w:r>
        <w:r w:rsidR="00D33508">
          <w:rPr>
            <w:noProof/>
            <w:webHidden/>
          </w:rPr>
          <w:tab/>
        </w:r>
        <w:r w:rsidR="00D33508">
          <w:rPr>
            <w:noProof/>
            <w:webHidden/>
          </w:rPr>
          <w:fldChar w:fldCharType="begin"/>
        </w:r>
        <w:r w:rsidR="00D33508">
          <w:rPr>
            <w:noProof/>
            <w:webHidden/>
          </w:rPr>
          <w:instrText xml:space="preserve"> PAGEREF _Toc424568139 \h </w:instrText>
        </w:r>
        <w:r w:rsidR="00D33508">
          <w:rPr>
            <w:noProof/>
            <w:webHidden/>
          </w:rPr>
        </w:r>
        <w:r w:rsidR="00D33508">
          <w:rPr>
            <w:noProof/>
            <w:webHidden/>
          </w:rPr>
          <w:fldChar w:fldCharType="separate"/>
        </w:r>
        <w:r w:rsidR="00D33508">
          <w:rPr>
            <w:noProof/>
            <w:webHidden/>
          </w:rPr>
          <w:t>6</w:t>
        </w:r>
        <w:r w:rsidR="00D33508">
          <w:rPr>
            <w:noProof/>
            <w:webHidden/>
          </w:rPr>
          <w:fldChar w:fldCharType="end"/>
        </w:r>
      </w:hyperlink>
    </w:p>
    <w:p w14:paraId="1FA3CDE3" w14:textId="77777777" w:rsidR="00D33508" w:rsidRDefault="00CF53DE">
      <w:pPr>
        <w:pStyle w:val="TOC4"/>
        <w:tabs>
          <w:tab w:val="right" w:leader="dot" w:pos="10790"/>
        </w:tabs>
        <w:rPr>
          <w:rFonts w:eastAsiaTheme="minorEastAsia"/>
          <w:noProof/>
          <w:sz w:val="22"/>
          <w:szCs w:val="22"/>
        </w:rPr>
      </w:pPr>
      <w:hyperlink w:anchor="_Toc424568140" w:history="1">
        <w:r w:rsidR="00D33508" w:rsidRPr="000E316D">
          <w:rPr>
            <w:rStyle w:val="Hyperlink"/>
            <w:rFonts w:eastAsia="Times New Roman"/>
            <w:noProof/>
          </w:rPr>
          <w:t>5.8.6.1 Cancelled Orders</w:t>
        </w:r>
        <w:r w:rsidR="00D33508">
          <w:rPr>
            <w:noProof/>
            <w:webHidden/>
          </w:rPr>
          <w:tab/>
        </w:r>
        <w:r w:rsidR="00D33508">
          <w:rPr>
            <w:noProof/>
            <w:webHidden/>
          </w:rPr>
          <w:fldChar w:fldCharType="begin"/>
        </w:r>
        <w:r w:rsidR="00D33508">
          <w:rPr>
            <w:noProof/>
            <w:webHidden/>
          </w:rPr>
          <w:instrText xml:space="preserve"> PAGEREF _Toc424568140 \h </w:instrText>
        </w:r>
        <w:r w:rsidR="00D33508">
          <w:rPr>
            <w:noProof/>
            <w:webHidden/>
          </w:rPr>
        </w:r>
        <w:r w:rsidR="00D33508">
          <w:rPr>
            <w:noProof/>
            <w:webHidden/>
          </w:rPr>
          <w:fldChar w:fldCharType="separate"/>
        </w:r>
        <w:r w:rsidR="00D33508">
          <w:rPr>
            <w:noProof/>
            <w:webHidden/>
          </w:rPr>
          <w:t>6</w:t>
        </w:r>
        <w:r w:rsidR="00D33508">
          <w:rPr>
            <w:noProof/>
            <w:webHidden/>
          </w:rPr>
          <w:fldChar w:fldCharType="end"/>
        </w:r>
      </w:hyperlink>
    </w:p>
    <w:p w14:paraId="6A1E52BB" w14:textId="77777777" w:rsidR="00D33508" w:rsidRDefault="00CF53DE">
      <w:pPr>
        <w:pStyle w:val="TOC4"/>
        <w:tabs>
          <w:tab w:val="right" w:leader="dot" w:pos="10790"/>
        </w:tabs>
        <w:rPr>
          <w:rFonts w:eastAsiaTheme="minorEastAsia"/>
          <w:noProof/>
          <w:sz w:val="22"/>
          <w:szCs w:val="22"/>
        </w:rPr>
      </w:pPr>
      <w:hyperlink w:anchor="_Toc424568141" w:history="1">
        <w:r w:rsidR="00D33508" w:rsidRPr="000E316D">
          <w:rPr>
            <w:rStyle w:val="Hyperlink"/>
            <w:rFonts w:eastAsia="Times New Roman"/>
            <w:noProof/>
          </w:rPr>
          <w:t>5.8.6.2 Orders Scheduled in Advance</w:t>
        </w:r>
        <w:r w:rsidR="00D33508">
          <w:rPr>
            <w:noProof/>
            <w:webHidden/>
          </w:rPr>
          <w:tab/>
        </w:r>
        <w:r w:rsidR="00D33508">
          <w:rPr>
            <w:noProof/>
            <w:webHidden/>
          </w:rPr>
          <w:fldChar w:fldCharType="begin"/>
        </w:r>
        <w:r w:rsidR="00D33508">
          <w:rPr>
            <w:noProof/>
            <w:webHidden/>
          </w:rPr>
          <w:instrText xml:space="preserve"> PAGEREF _Toc424568141 \h </w:instrText>
        </w:r>
        <w:r w:rsidR="00D33508">
          <w:rPr>
            <w:noProof/>
            <w:webHidden/>
          </w:rPr>
        </w:r>
        <w:r w:rsidR="00D33508">
          <w:rPr>
            <w:noProof/>
            <w:webHidden/>
          </w:rPr>
          <w:fldChar w:fldCharType="separate"/>
        </w:r>
        <w:r w:rsidR="00D33508">
          <w:rPr>
            <w:noProof/>
            <w:webHidden/>
          </w:rPr>
          <w:t>6</w:t>
        </w:r>
        <w:r w:rsidR="00D33508">
          <w:rPr>
            <w:noProof/>
            <w:webHidden/>
          </w:rPr>
          <w:fldChar w:fldCharType="end"/>
        </w:r>
      </w:hyperlink>
    </w:p>
    <w:p w14:paraId="2858C4E6" w14:textId="77777777" w:rsidR="00D33508" w:rsidRDefault="00CF53DE">
      <w:pPr>
        <w:pStyle w:val="TOC4"/>
        <w:tabs>
          <w:tab w:val="right" w:leader="dot" w:pos="10790"/>
        </w:tabs>
        <w:rPr>
          <w:rFonts w:eastAsiaTheme="minorEastAsia"/>
          <w:noProof/>
          <w:sz w:val="22"/>
          <w:szCs w:val="22"/>
        </w:rPr>
      </w:pPr>
      <w:hyperlink w:anchor="_Toc424568142" w:history="1">
        <w:r w:rsidR="00D33508" w:rsidRPr="000E316D">
          <w:rPr>
            <w:rStyle w:val="Hyperlink"/>
            <w:rFonts w:eastAsia="Times New Roman"/>
            <w:noProof/>
          </w:rPr>
          <w:t>5.8.6.3 Standing Orders</w:t>
        </w:r>
        <w:r w:rsidR="00D33508">
          <w:rPr>
            <w:noProof/>
            <w:webHidden/>
          </w:rPr>
          <w:tab/>
        </w:r>
        <w:r w:rsidR="00D33508">
          <w:rPr>
            <w:noProof/>
            <w:webHidden/>
          </w:rPr>
          <w:fldChar w:fldCharType="begin"/>
        </w:r>
        <w:r w:rsidR="00D33508">
          <w:rPr>
            <w:noProof/>
            <w:webHidden/>
          </w:rPr>
          <w:instrText xml:space="preserve"> PAGEREF _Toc424568142 \h </w:instrText>
        </w:r>
        <w:r w:rsidR="00D33508">
          <w:rPr>
            <w:noProof/>
            <w:webHidden/>
          </w:rPr>
        </w:r>
        <w:r w:rsidR="00D33508">
          <w:rPr>
            <w:noProof/>
            <w:webHidden/>
          </w:rPr>
          <w:fldChar w:fldCharType="separate"/>
        </w:r>
        <w:r w:rsidR="00D33508">
          <w:rPr>
            <w:noProof/>
            <w:webHidden/>
          </w:rPr>
          <w:t>6</w:t>
        </w:r>
        <w:r w:rsidR="00D33508">
          <w:rPr>
            <w:noProof/>
            <w:webHidden/>
          </w:rPr>
          <w:fldChar w:fldCharType="end"/>
        </w:r>
      </w:hyperlink>
    </w:p>
    <w:p w14:paraId="708673C8" w14:textId="77777777" w:rsidR="00D33508" w:rsidRDefault="00CF53DE">
      <w:pPr>
        <w:pStyle w:val="TOC4"/>
        <w:tabs>
          <w:tab w:val="right" w:leader="dot" w:pos="10790"/>
        </w:tabs>
        <w:rPr>
          <w:rFonts w:eastAsiaTheme="minorEastAsia"/>
          <w:noProof/>
          <w:sz w:val="22"/>
          <w:szCs w:val="22"/>
        </w:rPr>
      </w:pPr>
      <w:hyperlink w:anchor="_Toc424568143" w:history="1">
        <w:r w:rsidR="00D33508" w:rsidRPr="000E316D">
          <w:rPr>
            <w:rStyle w:val="Hyperlink"/>
            <w:rFonts w:eastAsia="Times New Roman"/>
            <w:noProof/>
          </w:rPr>
          <w:t>5.8.6.4 Add</w:t>
        </w:r>
        <w:r w:rsidR="00D33508" w:rsidRPr="000E316D">
          <w:rPr>
            <w:rStyle w:val="Hyperlink"/>
            <w:rFonts w:ascii="Cambria Math" w:eastAsia="Times New Roman" w:hAnsi="Cambria Math" w:cs="Cambria Math"/>
            <w:noProof/>
          </w:rPr>
          <w:t>‐</w:t>
        </w:r>
        <w:r w:rsidR="00D33508" w:rsidRPr="000E316D">
          <w:rPr>
            <w:rStyle w:val="Hyperlink"/>
            <w:rFonts w:eastAsia="Times New Roman"/>
            <w:noProof/>
          </w:rPr>
          <w:t>On Tests</w:t>
        </w:r>
        <w:r w:rsidR="00D33508">
          <w:rPr>
            <w:noProof/>
            <w:webHidden/>
          </w:rPr>
          <w:tab/>
        </w:r>
        <w:r w:rsidR="00D33508">
          <w:rPr>
            <w:noProof/>
            <w:webHidden/>
          </w:rPr>
          <w:fldChar w:fldCharType="begin"/>
        </w:r>
        <w:r w:rsidR="00D33508">
          <w:rPr>
            <w:noProof/>
            <w:webHidden/>
          </w:rPr>
          <w:instrText xml:space="preserve"> PAGEREF _Toc424568143 \h </w:instrText>
        </w:r>
        <w:r w:rsidR="00D33508">
          <w:rPr>
            <w:noProof/>
            <w:webHidden/>
          </w:rPr>
        </w:r>
        <w:r w:rsidR="00D33508">
          <w:rPr>
            <w:noProof/>
            <w:webHidden/>
          </w:rPr>
          <w:fldChar w:fldCharType="separate"/>
        </w:r>
        <w:r w:rsidR="00D33508">
          <w:rPr>
            <w:noProof/>
            <w:webHidden/>
          </w:rPr>
          <w:t>6</w:t>
        </w:r>
        <w:r w:rsidR="00D33508">
          <w:rPr>
            <w:noProof/>
            <w:webHidden/>
          </w:rPr>
          <w:fldChar w:fldCharType="end"/>
        </w:r>
      </w:hyperlink>
    </w:p>
    <w:p w14:paraId="7114C3C1" w14:textId="77777777" w:rsidR="00D33508" w:rsidRDefault="00CF53DE">
      <w:pPr>
        <w:pStyle w:val="TOC1"/>
        <w:tabs>
          <w:tab w:val="right" w:leader="dot" w:pos="10790"/>
        </w:tabs>
        <w:rPr>
          <w:rFonts w:eastAsiaTheme="minorEastAsia"/>
          <w:b w:val="0"/>
          <w:bCs w:val="0"/>
          <w:caps w:val="0"/>
          <w:noProof/>
          <w:sz w:val="22"/>
          <w:szCs w:val="22"/>
        </w:rPr>
      </w:pPr>
      <w:hyperlink w:anchor="_Toc424568144" w:history="1">
        <w:r w:rsidR="00D33508" w:rsidRPr="000E316D">
          <w:rPr>
            <w:rStyle w:val="Hyperlink"/>
            <w:noProof/>
          </w:rPr>
          <w:t>6 Project</w:t>
        </w:r>
        <w:r w:rsidR="00D33508" w:rsidRPr="000E316D">
          <w:rPr>
            <w:rStyle w:val="Hyperlink"/>
            <w:noProof/>
            <w:spacing w:val="-10"/>
          </w:rPr>
          <w:t xml:space="preserve"> </w:t>
        </w:r>
        <w:r w:rsidR="00D33508" w:rsidRPr="000E316D">
          <w:rPr>
            <w:rStyle w:val="Hyperlink"/>
            <w:noProof/>
          </w:rPr>
          <w:t>Plan</w:t>
        </w:r>
        <w:r w:rsidR="00D33508">
          <w:rPr>
            <w:noProof/>
            <w:webHidden/>
          </w:rPr>
          <w:tab/>
        </w:r>
        <w:r w:rsidR="00D33508">
          <w:rPr>
            <w:noProof/>
            <w:webHidden/>
          </w:rPr>
          <w:fldChar w:fldCharType="begin"/>
        </w:r>
        <w:r w:rsidR="00D33508">
          <w:rPr>
            <w:noProof/>
            <w:webHidden/>
          </w:rPr>
          <w:instrText xml:space="preserve"> PAGEREF _Toc424568144 \h </w:instrText>
        </w:r>
        <w:r w:rsidR="00D33508">
          <w:rPr>
            <w:noProof/>
            <w:webHidden/>
          </w:rPr>
        </w:r>
        <w:r w:rsidR="00D33508">
          <w:rPr>
            <w:noProof/>
            <w:webHidden/>
          </w:rPr>
          <w:fldChar w:fldCharType="separate"/>
        </w:r>
        <w:r w:rsidR="00D33508">
          <w:rPr>
            <w:noProof/>
            <w:webHidden/>
          </w:rPr>
          <w:t>7</w:t>
        </w:r>
        <w:r w:rsidR="00D33508">
          <w:rPr>
            <w:noProof/>
            <w:webHidden/>
          </w:rPr>
          <w:fldChar w:fldCharType="end"/>
        </w:r>
      </w:hyperlink>
    </w:p>
    <w:p w14:paraId="44A6A5F2" w14:textId="77777777" w:rsidR="00D33508" w:rsidRDefault="00CF53DE">
      <w:pPr>
        <w:pStyle w:val="TOC1"/>
        <w:tabs>
          <w:tab w:val="right" w:leader="dot" w:pos="10790"/>
        </w:tabs>
        <w:rPr>
          <w:rFonts w:eastAsiaTheme="minorEastAsia"/>
          <w:b w:val="0"/>
          <w:bCs w:val="0"/>
          <w:caps w:val="0"/>
          <w:noProof/>
          <w:sz w:val="22"/>
          <w:szCs w:val="22"/>
        </w:rPr>
      </w:pPr>
      <w:hyperlink w:anchor="_Toc424568145" w:history="1">
        <w:r w:rsidR="00D33508" w:rsidRPr="000E316D">
          <w:rPr>
            <w:rStyle w:val="Hyperlink"/>
            <w:noProof/>
          </w:rPr>
          <w:t>7 Interface Maintenance and Support</w:t>
        </w:r>
        <w:r w:rsidR="00D33508">
          <w:rPr>
            <w:noProof/>
            <w:webHidden/>
          </w:rPr>
          <w:tab/>
        </w:r>
        <w:r w:rsidR="00D33508">
          <w:rPr>
            <w:noProof/>
            <w:webHidden/>
          </w:rPr>
          <w:fldChar w:fldCharType="begin"/>
        </w:r>
        <w:r w:rsidR="00D33508">
          <w:rPr>
            <w:noProof/>
            <w:webHidden/>
          </w:rPr>
          <w:instrText xml:space="preserve"> PAGEREF _Toc424568145 \h </w:instrText>
        </w:r>
        <w:r w:rsidR="00D33508">
          <w:rPr>
            <w:noProof/>
            <w:webHidden/>
          </w:rPr>
        </w:r>
        <w:r w:rsidR="00D33508">
          <w:rPr>
            <w:noProof/>
            <w:webHidden/>
          </w:rPr>
          <w:fldChar w:fldCharType="separate"/>
        </w:r>
        <w:r w:rsidR="00D33508">
          <w:rPr>
            <w:noProof/>
            <w:webHidden/>
          </w:rPr>
          <w:t>7</w:t>
        </w:r>
        <w:r w:rsidR="00D33508">
          <w:rPr>
            <w:noProof/>
            <w:webHidden/>
          </w:rPr>
          <w:fldChar w:fldCharType="end"/>
        </w:r>
      </w:hyperlink>
    </w:p>
    <w:p w14:paraId="4838FEDE" w14:textId="77777777" w:rsidR="00D33508" w:rsidRDefault="00CF53DE">
      <w:pPr>
        <w:pStyle w:val="TOC2"/>
        <w:tabs>
          <w:tab w:val="right" w:leader="dot" w:pos="10790"/>
        </w:tabs>
        <w:rPr>
          <w:rFonts w:eastAsiaTheme="minorEastAsia"/>
          <w:smallCaps w:val="0"/>
          <w:noProof/>
          <w:sz w:val="22"/>
          <w:szCs w:val="22"/>
        </w:rPr>
      </w:pPr>
      <w:hyperlink w:anchor="_Toc424568146" w:history="1">
        <w:r w:rsidR="00D33508" w:rsidRPr="000E316D">
          <w:rPr>
            <w:rStyle w:val="Hyperlink"/>
            <w:rFonts w:eastAsia="MS Gothic"/>
            <w:noProof/>
          </w:rPr>
          <w:t>7.1 Compendium Management</w:t>
        </w:r>
        <w:r w:rsidR="00D33508">
          <w:rPr>
            <w:noProof/>
            <w:webHidden/>
          </w:rPr>
          <w:tab/>
        </w:r>
        <w:r w:rsidR="00D33508">
          <w:rPr>
            <w:noProof/>
            <w:webHidden/>
          </w:rPr>
          <w:fldChar w:fldCharType="begin"/>
        </w:r>
        <w:r w:rsidR="00D33508">
          <w:rPr>
            <w:noProof/>
            <w:webHidden/>
          </w:rPr>
          <w:instrText xml:space="preserve"> PAGEREF _Toc424568146 \h </w:instrText>
        </w:r>
        <w:r w:rsidR="00D33508">
          <w:rPr>
            <w:noProof/>
            <w:webHidden/>
          </w:rPr>
        </w:r>
        <w:r w:rsidR="00D33508">
          <w:rPr>
            <w:noProof/>
            <w:webHidden/>
          </w:rPr>
          <w:fldChar w:fldCharType="separate"/>
        </w:r>
        <w:r w:rsidR="00D33508">
          <w:rPr>
            <w:noProof/>
            <w:webHidden/>
          </w:rPr>
          <w:t>7</w:t>
        </w:r>
        <w:r w:rsidR="00D33508">
          <w:rPr>
            <w:noProof/>
            <w:webHidden/>
          </w:rPr>
          <w:fldChar w:fldCharType="end"/>
        </w:r>
      </w:hyperlink>
    </w:p>
    <w:p w14:paraId="4D966F34" w14:textId="77777777" w:rsidR="00D33508" w:rsidRDefault="00CF53DE">
      <w:pPr>
        <w:pStyle w:val="TOC2"/>
        <w:tabs>
          <w:tab w:val="right" w:leader="dot" w:pos="10790"/>
        </w:tabs>
        <w:rPr>
          <w:rFonts w:eastAsiaTheme="minorEastAsia"/>
          <w:smallCaps w:val="0"/>
          <w:noProof/>
          <w:sz w:val="22"/>
          <w:szCs w:val="22"/>
        </w:rPr>
      </w:pPr>
      <w:hyperlink w:anchor="_Toc424568147" w:history="1">
        <w:r w:rsidR="00D33508" w:rsidRPr="000E316D">
          <w:rPr>
            <w:rStyle w:val="Hyperlink"/>
            <w:rFonts w:eastAsia="MS Gothic"/>
            <w:noProof/>
          </w:rPr>
          <w:t>7.2 Scheduled Downtime</w:t>
        </w:r>
        <w:r w:rsidR="00D33508">
          <w:rPr>
            <w:noProof/>
            <w:webHidden/>
          </w:rPr>
          <w:tab/>
        </w:r>
        <w:r w:rsidR="00D33508">
          <w:rPr>
            <w:noProof/>
            <w:webHidden/>
          </w:rPr>
          <w:fldChar w:fldCharType="begin"/>
        </w:r>
        <w:r w:rsidR="00D33508">
          <w:rPr>
            <w:noProof/>
            <w:webHidden/>
          </w:rPr>
          <w:instrText xml:space="preserve"> PAGEREF _Toc424568147 \h </w:instrText>
        </w:r>
        <w:r w:rsidR="00D33508">
          <w:rPr>
            <w:noProof/>
            <w:webHidden/>
          </w:rPr>
        </w:r>
        <w:r w:rsidR="00D33508">
          <w:rPr>
            <w:noProof/>
            <w:webHidden/>
          </w:rPr>
          <w:fldChar w:fldCharType="separate"/>
        </w:r>
        <w:r w:rsidR="00D33508">
          <w:rPr>
            <w:noProof/>
            <w:webHidden/>
          </w:rPr>
          <w:t>7</w:t>
        </w:r>
        <w:r w:rsidR="00D33508">
          <w:rPr>
            <w:noProof/>
            <w:webHidden/>
          </w:rPr>
          <w:fldChar w:fldCharType="end"/>
        </w:r>
      </w:hyperlink>
    </w:p>
    <w:p w14:paraId="471407C9" w14:textId="77777777"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41820B69" w:rsidR="00500BD9" w:rsidRDefault="00133DB1" w:rsidP="00133DB1">
      <w:r>
        <w:t> </w:t>
      </w:r>
    </w:p>
    <w:p w14:paraId="34FCA29F" w14:textId="77777777" w:rsidR="00500BD9" w:rsidRDefault="00500BD9">
      <w:pPr>
        <w:spacing w:before="0" w:after="200"/>
      </w:pPr>
      <w:r>
        <w:br w:type="page"/>
      </w:r>
    </w:p>
    <w:p w14:paraId="471407CC" w14:textId="6E11BFB6" w:rsidR="00133DB1" w:rsidRDefault="00F21C14" w:rsidP="00133DB1">
      <w:pPr>
        <w:pStyle w:val="Heading1-Numbered"/>
      </w:pPr>
      <w:bookmarkStart w:id="1" w:name="_Toc424568120"/>
      <w:r>
        <w:lastRenderedPageBreak/>
        <w:t>Overview</w:t>
      </w:r>
      <w:bookmarkEnd w:id="1"/>
    </w:p>
    <w:p w14:paraId="52037A62" w14:textId="77777777" w:rsidR="00500BD9" w:rsidRDefault="00F21C14" w:rsidP="00500BD9">
      <w:r>
        <w:t xml:space="preserve">The integration process can be complicated at times and it’s important to recognize that a number of configuration options will be presented to you along the way.  They are documented here in the Interface Scope Questionnaire (ISQ) as interface settings.  To help you navigate the scoping process, we provide a recommendation for each of the available settings.    </w:t>
      </w:r>
    </w:p>
    <w:p w14:paraId="4EBE5F60" w14:textId="6A7AD00D" w:rsidR="00B76E2E" w:rsidRDefault="00500BD9" w:rsidP="00500BD9">
      <w:pPr>
        <w:pStyle w:val="Heading1-Numbered"/>
      </w:pPr>
      <w:bookmarkStart w:id="2" w:name="_Toc424568121"/>
      <w:r>
        <w:t>P</w:t>
      </w:r>
      <w:r w:rsidR="00B76E2E" w:rsidRPr="00FB3EA8">
        <w:t>roduct Summary</w:t>
      </w:r>
      <w:bookmarkEnd w:id="2"/>
    </w:p>
    <w:p w14:paraId="01437E83" w14:textId="005711B6" w:rsidR="00FF51C8" w:rsidRDefault="00FF51C8" w:rsidP="00FF51C8">
      <w:r>
        <w:t>The Lab Orders Interface allows unattended and real</w:t>
      </w:r>
      <w:r>
        <w:rPr>
          <w:rFonts w:ascii="Cambria Math" w:hAnsi="Cambria Math" w:cs="Cambria Math"/>
        </w:rPr>
        <w:t>‐</w:t>
      </w:r>
      <w:r>
        <w:t>time transfer and processing of interface messages to a remotely</w:t>
      </w:r>
      <w:r>
        <w:rPr>
          <w:rFonts w:ascii="Cambria Math" w:hAnsi="Cambria Math" w:cs="Cambria Math"/>
        </w:rPr>
        <w:t>‐</w:t>
      </w:r>
      <w:r>
        <w:t xml:space="preserve">located vendor system via the </w:t>
      </w:r>
      <w:proofErr w:type="spellStart"/>
      <w:r>
        <w:t>athenaNet</w:t>
      </w:r>
      <w:proofErr w:type="spellEnd"/>
      <w:r>
        <w:t xml:space="preserve"> Message Exchange (“MX”) Engine. The interface supports transfer of laboratory orders (including data on the patient’s demographics and insurances) from </w:t>
      </w:r>
      <w:proofErr w:type="spellStart"/>
      <w:r>
        <w:t>athenaNet</w:t>
      </w:r>
      <w:proofErr w:type="spellEnd"/>
      <w:r>
        <w:t xml:space="preserve">. The </w:t>
      </w:r>
      <w:proofErr w:type="spellStart"/>
      <w:r>
        <w:t>athenaNet</w:t>
      </w:r>
      <w:proofErr w:type="spellEnd"/>
      <w:r>
        <w:t xml:space="preserve"> MX Engine implements all necessary aspects of message queuing and processing, guaranteeing that transmitted messages will not be lost.</w:t>
      </w:r>
    </w:p>
    <w:p w14:paraId="15590E41" w14:textId="6E949F0A" w:rsidR="00FF51C8" w:rsidRDefault="00FF51C8" w:rsidP="00FF51C8">
      <w:r>
        <w:t xml:space="preserve">The following sections describe the </w:t>
      </w:r>
      <w:proofErr w:type="spellStart"/>
      <w:r>
        <w:t>athenaNet</w:t>
      </w:r>
      <w:proofErr w:type="spellEnd"/>
      <w:r>
        <w:t xml:space="preserve"> MX engine’s capabilities, as well as customer responsibilities including: workflow, maintenance, and infrastructure.</w:t>
      </w:r>
    </w:p>
    <w:p w14:paraId="2BF3BD3D" w14:textId="3A844D8F" w:rsidR="00FF51C8" w:rsidRDefault="003A7157" w:rsidP="00FF51C8">
      <w:r>
        <w:rPr>
          <w:noProof/>
        </w:rPr>
        <mc:AlternateContent>
          <mc:Choice Requires="wpg">
            <w:drawing>
              <wp:anchor distT="0" distB="0" distL="114300" distR="114300" simplePos="0" relativeHeight="251661312" behindDoc="0" locked="0" layoutInCell="1" allowOverlap="1" wp14:anchorId="00A042F7" wp14:editId="0FE828F3">
                <wp:simplePos x="0" y="0"/>
                <wp:positionH relativeFrom="column">
                  <wp:posOffset>815340</wp:posOffset>
                </wp:positionH>
                <wp:positionV relativeFrom="paragraph">
                  <wp:posOffset>188265</wp:posOffset>
                </wp:positionV>
                <wp:extent cx="5505450" cy="3272159"/>
                <wp:effectExtent l="0" t="0" r="19050" b="23495"/>
                <wp:wrapNone/>
                <wp:docPr id="91" name="Group 91"/>
                <wp:cNvGraphicFramePr/>
                <a:graphic xmlns:a="http://schemas.openxmlformats.org/drawingml/2006/main">
                  <a:graphicData uri="http://schemas.microsoft.com/office/word/2010/wordprocessingGroup">
                    <wpg:wgp>
                      <wpg:cNvGrpSpPr/>
                      <wpg:grpSpPr>
                        <a:xfrm>
                          <a:off x="0" y="0"/>
                          <a:ext cx="5505450" cy="3272159"/>
                          <a:chOff x="0" y="0"/>
                          <a:chExt cx="5505450" cy="3019425"/>
                        </a:xfrm>
                      </wpg:grpSpPr>
                      <wpg:grpSp>
                        <wpg:cNvPr id="92" name="Group 92"/>
                        <wpg:cNvGrpSpPr/>
                        <wpg:grpSpPr>
                          <a:xfrm>
                            <a:off x="409575" y="1105935"/>
                            <a:ext cx="1600200" cy="1856748"/>
                            <a:chOff x="0" y="781"/>
                            <a:chExt cx="1600200" cy="1401487"/>
                          </a:xfrm>
                        </wpg:grpSpPr>
                        <wps:wsp>
                          <wps:cNvPr id="93" name="Text Box 93"/>
                          <wps:cNvSpPr txBox="1"/>
                          <wps:spPr>
                            <a:xfrm>
                              <a:off x="0" y="781"/>
                              <a:ext cx="1600200" cy="1401487"/>
                            </a:xfrm>
                            <a:prstGeom prst="rect">
                              <a:avLst/>
                            </a:prstGeom>
                            <a:solidFill>
                              <a:sysClr val="window" lastClr="FFFFFF"/>
                            </a:solidFill>
                            <a:ln w="6350">
                              <a:noFill/>
                            </a:ln>
                            <a:effectLst/>
                          </wps:spPr>
                          <wps:txbx>
                            <w:txbxContent>
                              <w:p w14:paraId="612FB586" w14:textId="77777777" w:rsidR="001B16F3" w:rsidRDefault="001B16F3" w:rsidP="00FF51C8"/>
                              <w:p w14:paraId="7E53AFD1" w14:textId="77777777" w:rsidR="001B16F3" w:rsidRDefault="001B16F3" w:rsidP="00FF51C8">
                                <w:r>
                                  <w:rPr>
                                    <w:noProof/>
                                  </w:rPr>
                                  <w:drawing>
                                    <wp:inline distT="0" distB="0" distL="0" distR="0" wp14:anchorId="6B8CD278" wp14:editId="14733504">
                                      <wp:extent cx="1410970" cy="101768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10970" cy="10176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95250" y="1066800"/>
                              <a:ext cx="14097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591D4" w14:textId="77777777" w:rsidR="001B16F3" w:rsidRPr="00071A18" w:rsidRDefault="001B16F3" w:rsidP="00FF51C8">
                                <w:pPr>
                                  <w:jc w:val="center"/>
                                  <w:rPr>
                                    <w:sz w:val="24"/>
                                    <w:szCs w:val="24"/>
                                  </w:rPr>
                                </w:pPr>
                                <w:proofErr w:type="spellStart"/>
                                <w:proofErr w:type="gramStart"/>
                                <w:r w:rsidRPr="00071A18">
                                  <w:rPr>
                                    <w:sz w:val="24"/>
                                    <w:szCs w:val="24"/>
                                  </w:rPr>
                                  <w:t>athenahealth</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 name="Group 97"/>
                        <wpg:cNvGrpSpPr/>
                        <wpg:grpSpPr>
                          <a:xfrm>
                            <a:off x="3419475" y="979488"/>
                            <a:ext cx="1685925" cy="1985042"/>
                            <a:chOff x="-57150" y="-44336"/>
                            <a:chExt cx="1685925" cy="1498325"/>
                          </a:xfrm>
                        </wpg:grpSpPr>
                        <wps:wsp>
                          <wps:cNvPr id="98" name="Text Box 98"/>
                          <wps:cNvSpPr txBox="1"/>
                          <wps:spPr>
                            <a:xfrm>
                              <a:off x="0" y="-44336"/>
                              <a:ext cx="1600200" cy="149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82E69" w14:textId="77777777" w:rsidR="001B16F3" w:rsidRDefault="001B16F3" w:rsidP="00FF51C8">
                                <w:pPr>
                                  <w:rPr>
                                    <w:noProof/>
                                  </w:rPr>
                                </w:pPr>
                                <w:r>
                                  <w:rPr>
                                    <w:noProof/>
                                  </w:rPr>
                                  <w:t xml:space="preserve">         </w:t>
                                </w:r>
                              </w:p>
                              <w:p w14:paraId="6D99350E" w14:textId="77777777" w:rsidR="001B16F3" w:rsidRDefault="001B16F3" w:rsidP="00FF51C8">
                                <w:pPr>
                                  <w:rPr>
                                    <w:noProof/>
                                  </w:rPr>
                                </w:pPr>
                              </w:p>
                              <w:p w14:paraId="29953BCB" w14:textId="77777777" w:rsidR="001B16F3" w:rsidRDefault="001B16F3" w:rsidP="00FF51C8">
                                <w:r>
                                  <w:rPr>
                                    <w:noProof/>
                                  </w:rPr>
                                  <w:t xml:space="preserve">         </w:t>
                                </w:r>
                                <w:r>
                                  <w:rPr>
                                    <w:noProof/>
                                  </w:rPr>
                                  <w:drawing>
                                    <wp:inline distT="0" distB="0" distL="0" distR="0" wp14:anchorId="5D23AF30" wp14:editId="3D04B97A">
                                      <wp:extent cx="736315" cy="819150"/>
                                      <wp:effectExtent l="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44727" cy="8285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57150" y="966331"/>
                              <a:ext cx="1685925" cy="4814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C4C84" w14:textId="77777777" w:rsidR="001B16F3" w:rsidRPr="00132822" w:rsidRDefault="001B16F3" w:rsidP="003A7157">
                                <w:pPr>
                                  <w:spacing w:before="0" w:line="240" w:lineRule="auto"/>
                                  <w:jc w:val="center"/>
                                  <w:rPr>
                                    <w:sz w:val="24"/>
                                    <w:szCs w:val="24"/>
                                  </w:rPr>
                                </w:pPr>
                                <w:r w:rsidRPr="00132822">
                                  <w:rPr>
                                    <w:sz w:val="24"/>
                                    <w:szCs w:val="24"/>
                                  </w:rPr>
                                  <w:t>Laboratory Information System (LIS)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Right Arrow 102"/>
                        <wps:cNvSpPr/>
                        <wps:spPr>
                          <a:xfrm>
                            <a:off x="2038350" y="1971675"/>
                            <a:ext cx="1400175" cy="164048"/>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104"/>
                        <wps:cNvSpPr txBox="1">
                          <a:spLocks noChangeArrowheads="1"/>
                        </wps:cNvSpPr>
                        <wps:spPr bwMode="auto">
                          <a:xfrm>
                            <a:off x="238125" y="0"/>
                            <a:ext cx="5034280" cy="1226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063ED" w14:textId="77777777" w:rsidR="001B16F3" w:rsidRPr="005A14DF" w:rsidRDefault="001B16F3" w:rsidP="00FF51C8">
                              <w:pPr>
                                <w:spacing w:before="71"/>
                                <w:ind w:left="142"/>
                                <w:rPr>
                                  <w:rFonts w:eastAsia="Calibri" w:cs="Calibri"/>
                                  <w:color w:val="11171F" w:themeColor="text2"/>
                                  <w:sz w:val="28"/>
                                  <w:szCs w:val="28"/>
                                </w:rPr>
                              </w:pPr>
                              <w:r w:rsidRPr="005A14DF">
                                <w:rPr>
                                  <w:b/>
                                  <w:color w:val="11171F" w:themeColor="text2"/>
                                  <w:sz w:val="28"/>
                                </w:rPr>
                                <w:t>Lab</w:t>
                              </w:r>
                              <w:r w:rsidRPr="005A14DF">
                                <w:rPr>
                                  <w:b/>
                                  <w:color w:val="11171F" w:themeColor="text2"/>
                                  <w:spacing w:val="-13"/>
                                  <w:sz w:val="28"/>
                                </w:rPr>
                                <w:t xml:space="preserve"> </w:t>
                              </w:r>
                              <w:r w:rsidRPr="005A14DF">
                                <w:rPr>
                                  <w:b/>
                                  <w:color w:val="11171F" w:themeColor="text2"/>
                                  <w:sz w:val="28"/>
                                </w:rPr>
                                <w:t>Orders</w:t>
                              </w:r>
                              <w:r w:rsidRPr="005A14DF">
                                <w:rPr>
                                  <w:b/>
                                  <w:color w:val="11171F" w:themeColor="text2"/>
                                  <w:spacing w:val="-12"/>
                                  <w:sz w:val="28"/>
                                </w:rPr>
                                <w:t xml:space="preserve"> </w:t>
                              </w:r>
                              <w:r w:rsidRPr="005A14DF">
                                <w:rPr>
                                  <w:b/>
                                  <w:color w:val="11171F" w:themeColor="text2"/>
                                  <w:sz w:val="28"/>
                                </w:rPr>
                                <w:t>Workflow:</w:t>
                              </w:r>
                            </w:p>
                            <w:p w14:paraId="18A68498" w14:textId="77777777" w:rsidR="001B16F3" w:rsidRPr="005A14DF" w:rsidRDefault="001B16F3" w:rsidP="00FF51C8">
                              <w:pPr>
                                <w:spacing w:before="171"/>
                                <w:ind w:left="142"/>
                                <w:rPr>
                                  <w:rFonts w:eastAsia="Calibri" w:cs="Calibri"/>
                                </w:rPr>
                              </w:pPr>
                              <w:r w:rsidRPr="005A14DF">
                                <w:rPr>
                                  <w:rFonts w:eastAsia="Calibri" w:cs="Calibri"/>
                                  <w:i/>
                                  <w:sz w:val="22"/>
                                </w:rPr>
                                <w:t>Outbound</w:t>
                              </w:r>
                              <w:r w:rsidRPr="005A14DF">
                                <w:rPr>
                                  <w:rFonts w:eastAsia="Calibri" w:cs="Calibri"/>
                                  <w:i/>
                                  <w:spacing w:val="-8"/>
                                  <w:sz w:val="22"/>
                                </w:rPr>
                                <w:t xml:space="preserve"> </w:t>
                              </w:r>
                              <w:r w:rsidRPr="005A14DF">
                                <w:rPr>
                                  <w:rFonts w:eastAsia="Calibri" w:cs="Calibri"/>
                                  <w:i/>
                                  <w:spacing w:val="-1"/>
                                  <w:sz w:val="22"/>
                                </w:rPr>
                                <w:t>(from</w:t>
                              </w:r>
                              <w:r w:rsidRPr="005A14DF">
                                <w:rPr>
                                  <w:rFonts w:eastAsia="Calibri" w:cs="Calibri"/>
                                  <w:i/>
                                  <w:spacing w:val="-8"/>
                                  <w:sz w:val="22"/>
                                </w:rPr>
                                <w:t xml:space="preserve"> </w:t>
                              </w:r>
                              <w:proofErr w:type="spellStart"/>
                              <w:r w:rsidRPr="005A14DF">
                                <w:rPr>
                                  <w:rFonts w:eastAsia="Calibri" w:cs="Calibri"/>
                                  <w:i/>
                                  <w:spacing w:val="-1"/>
                                  <w:sz w:val="22"/>
                                </w:rPr>
                                <w:t>athenaNet</w:t>
                              </w:r>
                              <w:proofErr w:type="spellEnd"/>
                              <w:r w:rsidRPr="005A14DF">
                                <w:rPr>
                                  <w:rFonts w:eastAsia="Calibri" w:cs="Calibri"/>
                                  <w:i/>
                                  <w:spacing w:val="-9"/>
                                  <w:sz w:val="22"/>
                                </w:rPr>
                                <w:t xml:space="preserve"> </w:t>
                              </w:r>
                              <w:r w:rsidRPr="005A14DF">
                                <w:rPr>
                                  <w:rFonts w:eastAsia="Calibri" w:cs="Calibri"/>
                                  <w:i/>
                                  <w:spacing w:val="-1"/>
                                  <w:sz w:val="22"/>
                                </w:rPr>
                                <w:t>to</w:t>
                              </w:r>
                              <w:r w:rsidRPr="005A14DF">
                                <w:rPr>
                                  <w:rFonts w:eastAsia="Calibri" w:cs="Calibri"/>
                                  <w:i/>
                                  <w:spacing w:val="-7"/>
                                  <w:sz w:val="22"/>
                                </w:rPr>
                                <w:t xml:space="preserve"> </w:t>
                              </w:r>
                              <w:r w:rsidRPr="005A14DF">
                                <w:rPr>
                                  <w:rFonts w:eastAsia="Calibri" w:cs="Calibri"/>
                                  <w:i/>
                                  <w:sz w:val="22"/>
                                </w:rPr>
                                <w:t>a</w:t>
                              </w:r>
                              <w:r w:rsidRPr="005A14DF">
                                <w:rPr>
                                  <w:rFonts w:eastAsia="Calibri" w:cs="Calibri"/>
                                  <w:i/>
                                  <w:spacing w:val="-7"/>
                                  <w:sz w:val="22"/>
                                </w:rPr>
                                <w:t xml:space="preserve"> </w:t>
                              </w:r>
                              <w:r w:rsidRPr="005A14DF">
                                <w:rPr>
                                  <w:rFonts w:eastAsia="Calibri" w:cs="Calibri"/>
                                  <w:i/>
                                  <w:spacing w:val="-1"/>
                                  <w:sz w:val="22"/>
                                </w:rPr>
                                <w:t>third</w:t>
                              </w:r>
                              <w:r w:rsidRPr="005A14DF">
                                <w:rPr>
                                  <w:rFonts w:ascii="Cambria Math" w:eastAsia="Calibri" w:hAnsi="Cambria Math" w:cs="Cambria Math"/>
                                  <w:i/>
                                  <w:spacing w:val="-1"/>
                                  <w:sz w:val="22"/>
                                </w:rPr>
                                <w:t>‐</w:t>
                              </w:r>
                              <w:r w:rsidRPr="005A14DF">
                                <w:rPr>
                                  <w:rFonts w:eastAsia="Calibri" w:cs="Calibri"/>
                                  <w:i/>
                                  <w:spacing w:val="-1"/>
                                  <w:sz w:val="22"/>
                                </w:rPr>
                                <w:t>party</w:t>
                              </w:r>
                              <w:r w:rsidRPr="005A14DF">
                                <w:rPr>
                                  <w:rFonts w:eastAsia="Calibri" w:cs="Calibri"/>
                                  <w:i/>
                                  <w:spacing w:val="-8"/>
                                  <w:sz w:val="22"/>
                                </w:rPr>
                                <w:t xml:space="preserve"> </w:t>
                              </w:r>
                              <w:r w:rsidRPr="005A14DF">
                                <w:rPr>
                                  <w:rFonts w:eastAsia="Calibri" w:cs="Calibri"/>
                                  <w:i/>
                                  <w:spacing w:val="-1"/>
                                  <w:sz w:val="22"/>
                                </w:rPr>
                                <w:t>system)</w:t>
                              </w:r>
                            </w:p>
                            <w:p w14:paraId="47397AAF" w14:textId="77777777" w:rsidR="001B16F3" w:rsidRPr="00B36B6F" w:rsidRDefault="001B16F3" w:rsidP="00FF51C8">
                              <w:pPr>
                                <w:pStyle w:val="ListParagraph"/>
                                <w:numPr>
                                  <w:ilvl w:val="0"/>
                                  <w:numId w:val="22"/>
                                </w:numPr>
                                <w:spacing w:before="41" w:after="0" w:line="240" w:lineRule="auto"/>
                                <w:rPr>
                                  <w:rFonts w:eastAsia="Calibri" w:cs="Calibri"/>
                                </w:rPr>
                              </w:pPr>
                              <w:r w:rsidRPr="00B36B6F">
                                <w:rPr>
                                  <w:rFonts w:eastAsia="Calibri" w:cs="Calibri"/>
                                  <w:spacing w:val="-1"/>
                                  <w:sz w:val="22"/>
                                </w:rPr>
                                <w:t>Includes</w:t>
                              </w:r>
                              <w:r w:rsidRPr="00B36B6F">
                                <w:rPr>
                                  <w:rFonts w:eastAsia="Calibri" w:cs="Calibri"/>
                                  <w:spacing w:val="-10"/>
                                  <w:sz w:val="22"/>
                                </w:rPr>
                                <w:t xml:space="preserve"> </w:t>
                              </w:r>
                              <w:r w:rsidRPr="00B36B6F">
                                <w:rPr>
                                  <w:rFonts w:eastAsia="Calibri" w:cs="Calibri"/>
                                  <w:spacing w:val="-1"/>
                                  <w:sz w:val="22"/>
                                </w:rPr>
                                <w:t>demographic information</w:t>
                              </w:r>
                            </w:p>
                            <w:p w14:paraId="03245FA6" w14:textId="77777777" w:rsidR="001B16F3" w:rsidRPr="00B36B6F" w:rsidRDefault="001B16F3" w:rsidP="00FF51C8">
                              <w:pPr>
                                <w:pStyle w:val="ListParagraph"/>
                                <w:numPr>
                                  <w:ilvl w:val="0"/>
                                  <w:numId w:val="22"/>
                                </w:numPr>
                                <w:spacing w:before="2" w:after="0" w:line="238" w:lineRule="auto"/>
                                <w:ind w:right="864"/>
                                <w:rPr>
                                  <w:rFonts w:eastAsia="Calibri" w:cs="Calibri"/>
                                  <w:spacing w:val="-7"/>
                                  <w:sz w:val="22"/>
                                </w:rPr>
                              </w:pPr>
                              <w:r w:rsidRPr="00B36B6F">
                                <w:rPr>
                                  <w:rFonts w:eastAsia="Calibri" w:cs="Calibri"/>
                                  <w:spacing w:val="-1"/>
                                  <w:sz w:val="22"/>
                                </w:rPr>
                                <w:t>Trigger:</w:t>
                              </w:r>
                              <w:r w:rsidRPr="00B36B6F">
                                <w:rPr>
                                  <w:rFonts w:eastAsia="Calibri" w:cs="Calibri"/>
                                  <w:spacing w:val="-7"/>
                                  <w:sz w:val="22"/>
                                </w:rPr>
                                <w:t xml:space="preserve"> </w:t>
                              </w:r>
                              <w:r w:rsidRPr="00B36B6F">
                                <w:rPr>
                                  <w:rFonts w:eastAsia="Calibri" w:cs="Calibri"/>
                                  <w:spacing w:val="-1"/>
                                  <w:sz w:val="22"/>
                                </w:rPr>
                                <w:t>Order</w:t>
                              </w:r>
                              <w:r w:rsidRPr="00B36B6F">
                                <w:rPr>
                                  <w:rFonts w:eastAsia="Calibri" w:cs="Calibri"/>
                                  <w:spacing w:val="-8"/>
                                  <w:sz w:val="22"/>
                                </w:rPr>
                                <w:t xml:space="preserve"> </w:t>
                              </w:r>
                              <w:r w:rsidRPr="00B36B6F">
                                <w:rPr>
                                  <w:rFonts w:eastAsia="Calibri" w:cs="Calibri"/>
                                  <w:spacing w:val="-1"/>
                                  <w:sz w:val="22"/>
                                </w:rPr>
                                <w:t>submitted</w:t>
                              </w:r>
                              <w:r w:rsidRPr="00B36B6F">
                                <w:rPr>
                                  <w:rFonts w:eastAsia="Calibri" w:cs="Calibri"/>
                                  <w:spacing w:val="-8"/>
                                  <w:sz w:val="22"/>
                                </w:rPr>
                                <w:t xml:space="preserve"> </w:t>
                              </w:r>
                              <w:r w:rsidRPr="00B36B6F">
                                <w:rPr>
                                  <w:rFonts w:eastAsia="Calibri" w:cs="Calibri"/>
                                  <w:sz w:val="22"/>
                                </w:rPr>
                                <w:t>to</w:t>
                              </w:r>
                              <w:r w:rsidRPr="00B36B6F">
                                <w:rPr>
                                  <w:rFonts w:eastAsia="Calibri" w:cs="Calibri"/>
                                  <w:spacing w:val="-7"/>
                                  <w:sz w:val="22"/>
                                </w:rPr>
                                <w:t xml:space="preserve"> </w:t>
                              </w:r>
                              <w:r w:rsidRPr="00B36B6F">
                                <w:rPr>
                                  <w:rFonts w:eastAsia="Calibri" w:cs="Calibri"/>
                                  <w:sz w:val="22"/>
                                </w:rPr>
                                <w:t>specific</w:t>
                              </w:r>
                              <w:r w:rsidRPr="00B36B6F">
                                <w:rPr>
                                  <w:rFonts w:eastAsia="Calibri" w:cs="Calibri"/>
                                  <w:spacing w:val="-9"/>
                                  <w:sz w:val="22"/>
                                </w:rPr>
                                <w:t xml:space="preserve"> </w:t>
                              </w:r>
                              <w:r w:rsidRPr="00B36B6F">
                                <w:rPr>
                                  <w:rFonts w:eastAsia="Calibri" w:cs="Calibri"/>
                                  <w:sz w:val="22"/>
                                </w:rPr>
                                <w:t>Clinical</w:t>
                              </w:r>
                              <w:r w:rsidRPr="00B36B6F">
                                <w:rPr>
                                  <w:rFonts w:eastAsia="Calibri" w:cs="Calibri"/>
                                  <w:spacing w:val="-7"/>
                                  <w:sz w:val="22"/>
                                </w:rPr>
                                <w:t xml:space="preserve"> </w:t>
                              </w:r>
                              <w:r>
                                <w:rPr>
                                  <w:rFonts w:eastAsia="Calibri" w:cs="Calibri"/>
                                  <w:spacing w:val="-7"/>
                                  <w:sz w:val="22"/>
                                </w:rPr>
                                <w:t>Provider</w:t>
                              </w:r>
                            </w:p>
                            <w:p w14:paraId="25760F24" w14:textId="77777777" w:rsidR="001B16F3" w:rsidRPr="00B36B6F" w:rsidRDefault="001B16F3" w:rsidP="00FF51C8">
                              <w:pPr>
                                <w:pStyle w:val="ListParagraph"/>
                                <w:numPr>
                                  <w:ilvl w:val="0"/>
                                  <w:numId w:val="22"/>
                                </w:numPr>
                                <w:spacing w:before="2" w:after="0" w:line="238" w:lineRule="auto"/>
                                <w:ind w:right="864"/>
                                <w:rPr>
                                  <w:rFonts w:eastAsia="Calibri" w:cs="Calibri"/>
                                </w:rPr>
                              </w:pPr>
                              <w:r w:rsidRPr="00B36B6F">
                                <w:rPr>
                                  <w:rFonts w:eastAsia="Calibri" w:cs="Calibri"/>
                                  <w:spacing w:val="-1"/>
                                  <w:sz w:val="22"/>
                                </w:rPr>
                                <w:t>Result:</w:t>
                              </w:r>
                              <w:r w:rsidRPr="00B36B6F">
                                <w:rPr>
                                  <w:rFonts w:eastAsia="Calibri" w:cs="Calibri"/>
                                  <w:spacing w:val="-7"/>
                                  <w:sz w:val="22"/>
                                </w:rPr>
                                <w:t xml:space="preserve"> </w:t>
                              </w:r>
                              <w:r w:rsidRPr="00B36B6F">
                                <w:rPr>
                                  <w:rFonts w:eastAsia="Calibri" w:cs="Calibri"/>
                                  <w:sz w:val="22"/>
                                </w:rPr>
                                <w:t>Order</w:t>
                              </w:r>
                              <w:r w:rsidRPr="00B36B6F">
                                <w:rPr>
                                  <w:rFonts w:eastAsia="Calibri" w:cs="Calibri"/>
                                  <w:spacing w:val="-8"/>
                                  <w:sz w:val="22"/>
                                </w:rPr>
                                <w:t xml:space="preserve"> </w:t>
                              </w:r>
                              <w:r w:rsidRPr="00B36B6F">
                                <w:rPr>
                                  <w:rFonts w:eastAsia="Calibri" w:cs="Calibri"/>
                                  <w:sz w:val="22"/>
                                </w:rPr>
                                <w:t>message</w:t>
                              </w:r>
                              <w:r w:rsidRPr="00B36B6F">
                                <w:rPr>
                                  <w:rFonts w:eastAsia="Calibri" w:cs="Calibri"/>
                                  <w:spacing w:val="-8"/>
                                  <w:sz w:val="22"/>
                                </w:rPr>
                                <w:t xml:space="preserve"> </w:t>
                              </w:r>
                              <w:r w:rsidRPr="00B36B6F">
                                <w:rPr>
                                  <w:rFonts w:eastAsia="Calibri" w:cs="Calibri"/>
                                  <w:sz w:val="22"/>
                                </w:rPr>
                                <w:t>sent</w:t>
                              </w:r>
                              <w:r w:rsidRPr="00B36B6F">
                                <w:rPr>
                                  <w:rFonts w:eastAsia="Calibri" w:cs="Calibri"/>
                                  <w:spacing w:val="-8"/>
                                  <w:sz w:val="22"/>
                                </w:rPr>
                                <w:t xml:space="preserve"> </w:t>
                              </w:r>
                              <w:r w:rsidRPr="00B36B6F">
                                <w:rPr>
                                  <w:rFonts w:eastAsia="Calibri" w:cs="Calibri"/>
                                  <w:spacing w:val="-1"/>
                                  <w:sz w:val="22"/>
                                </w:rPr>
                                <w:t>to</w:t>
                              </w:r>
                              <w:r w:rsidRPr="00B36B6F">
                                <w:rPr>
                                  <w:rFonts w:eastAsia="Calibri" w:cs="Calibri"/>
                                  <w:spacing w:val="-6"/>
                                  <w:sz w:val="22"/>
                                </w:rPr>
                                <w:t xml:space="preserve"> </w:t>
                              </w:r>
                              <w:r w:rsidRPr="00B36B6F">
                                <w:rPr>
                                  <w:rFonts w:eastAsia="Calibri" w:cs="Calibri"/>
                                  <w:spacing w:val="-1"/>
                                  <w:sz w:val="22"/>
                                </w:rPr>
                                <w:t>third</w:t>
                              </w:r>
                              <w:r w:rsidRPr="00B36B6F">
                                <w:rPr>
                                  <w:rFonts w:ascii="Cambria Math" w:eastAsia="Calibri" w:hAnsi="Cambria Math" w:cs="Cambria Math"/>
                                  <w:spacing w:val="-1"/>
                                  <w:sz w:val="22"/>
                                </w:rPr>
                                <w:t>‐</w:t>
                              </w:r>
                              <w:r w:rsidRPr="00B36B6F">
                                <w:rPr>
                                  <w:rFonts w:eastAsia="Calibri" w:cs="Calibri"/>
                                  <w:spacing w:val="-1"/>
                                  <w:sz w:val="22"/>
                                </w:rPr>
                                <w:t>party</w:t>
                              </w:r>
                              <w:r w:rsidRPr="00B36B6F">
                                <w:rPr>
                                  <w:rFonts w:eastAsia="Calibri" w:cs="Calibri"/>
                                  <w:spacing w:val="-7"/>
                                  <w:sz w:val="22"/>
                                </w:rPr>
                                <w:t xml:space="preserve"> </w:t>
                              </w:r>
                              <w:r w:rsidRPr="00B36B6F">
                                <w:rPr>
                                  <w:rFonts w:eastAsia="Calibri" w:cs="Calibri"/>
                                  <w:sz w:val="22"/>
                                </w:rPr>
                                <w:t>system</w:t>
                              </w:r>
                            </w:p>
                          </w:txbxContent>
                        </wps:txbx>
                        <wps:bodyPr rot="0" vert="horz" wrap="square" lIns="0" tIns="0" rIns="0" bIns="0" anchor="t" anchorCtr="0" upright="1">
                          <a:noAutofit/>
                        </wps:bodyPr>
                      </wps:wsp>
                      <wps:wsp>
                        <wps:cNvPr id="107" name="Rectangle 107"/>
                        <wps:cNvSpPr/>
                        <wps:spPr>
                          <a:xfrm>
                            <a:off x="0" y="0"/>
                            <a:ext cx="5505450" cy="30194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1" o:spid="_x0000_s1027" style="position:absolute;margin-left:64.2pt;margin-top:14.8pt;width:433.5pt;height:257.65pt;z-index:251661312" coordsize="55054,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">
                <v:group id="Group 92" o:spid="_x0000_s1028" style="position:absolute;left:4095;top:11059;width:16002;height:18567" coordorigin=",7" coordsize="16002,14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Text Box 93" o:spid="_x0000_s1029" type="#_x0000_t202" style="position:absolute;top:7;width:16002;height:14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yV8YA&#10;AADbAAAADwAAAGRycy9kb3ducmV2LnhtbESPQWvCQBSE70L/w/IK3uqmFUqNrlJKRYUGaxS8PrLP&#10;JDb7NuxuTeqv7xYKHoeZ+YaZLXrTiAs5X1tW8DhKQBAXVtdcKjjslw8vIHxA1thYJgU/5GExvxvM&#10;MNW24x1d8lCKCGGfooIqhDaV0hcVGfQj2xJH72SdwRClK6V22EW4aeRTkjxLgzXHhQpbequo+Mq/&#10;jYJjl6/cdrM5f7br7Lq95tkHvWdKDe/71ymIQH24hf/ba61g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eyV8YAAADbAAAADwAAAAAAAAAAAAAAAACYAgAAZHJz&#10;L2Rvd25yZXYueG1sUEsFBgAAAAAEAAQA9QAAAIsDAAAAAA==&#10;" fillcolor="window" stroked="f" strokeweight=".5pt">
                    <v:textbox>
                      <w:txbxContent>
                        <w:p w14:paraId="612FB586" w14:textId="77777777" w:rsidR="001B16F3" w:rsidRDefault="001B16F3" w:rsidP="00FF51C8"/>
                        <w:p w14:paraId="7E53AFD1" w14:textId="77777777" w:rsidR="001B16F3" w:rsidRDefault="001B16F3" w:rsidP="00FF51C8">
                          <w:r>
                            <w:rPr>
                              <w:noProof/>
                            </w:rPr>
                            <w:drawing>
                              <wp:inline distT="0" distB="0" distL="0" distR="0" wp14:anchorId="6B8CD278" wp14:editId="14733504">
                                <wp:extent cx="1410970" cy="101768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10970" cy="1017687"/>
                                        </a:xfrm>
                                        <a:prstGeom prst="rect">
                                          <a:avLst/>
                                        </a:prstGeom>
                                      </pic:spPr>
                                    </pic:pic>
                                  </a:graphicData>
                                </a:graphic>
                              </wp:inline>
                            </w:drawing>
                          </w:r>
                        </w:p>
                      </w:txbxContent>
                    </v:textbox>
                  </v:shape>
                  <v:shape id="Text Box 95" o:spid="_x0000_s1030" type="#_x0000_t202" style="position:absolute;left:952;top:10668;width:140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nGs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Lx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nGsYAAADbAAAADwAAAAAAAAAAAAAAAACYAgAAZHJz&#10;L2Rvd25yZXYueG1sUEsFBgAAAAAEAAQA9QAAAIsDAAAAAA==&#10;" fillcolor="white [3201]" stroked="f" strokeweight=".5pt">
                    <v:textbox>
                      <w:txbxContent>
                        <w:p w14:paraId="22C591D4" w14:textId="77777777" w:rsidR="001B16F3" w:rsidRPr="00071A18" w:rsidRDefault="001B16F3" w:rsidP="00FF51C8">
                          <w:pPr>
                            <w:jc w:val="center"/>
                            <w:rPr>
                              <w:sz w:val="24"/>
                              <w:szCs w:val="24"/>
                            </w:rPr>
                          </w:pPr>
                          <w:proofErr w:type="spellStart"/>
                          <w:proofErr w:type="gramStart"/>
                          <w:r w:rsidRPr="00071A18">
                            <w:rPr>
                              <w:sz w:val="24"/>
                              <w:szCs w:val="24"/>
                            </w:rPr>
                            <w:t>athenahealth</w:t>
                          </w:r>
                          <w:proofErr w:type="spellEnd"/>
                          <w:proofErr w:type="gramEnd"/>
                        </w:p>
                      </w:txbxContent>
                    </v:textbox>
                  </v:shape>
                </v:group>
                <v:group id="Group 97" o:spid="_x0000_s1031" style="position:absolute;left:34194;top:9794;width:16860;height:19851" coordorigin="-571,-443" coordsize="16859,1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98" o:spid="_x0000_s1032" type="#_x0000_t202" style="position:absolute;top:-443;width:16002;height:14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IhMMA&#10;AADbAAAADwAAAGRycy9kb3ducmV2LnhtbERPy2rCQBTdF/yH4QpupE6qaGvqKCK+cFfTWrq7ZG6T&#10;0MydkBmT+PfOQujycN6LVWdK0VDtCssKXkYRCOLU6oIzBZ/J7vkNhPPIGkvLpOBGDlbL3tMCY21b&#10;/qDm7DMRQtjFqCD3voqldGlOBt3IVsSB+7W1QR9gnUldYxvCTSnHUTSTBgsODTlWtMkp/TtfjYKf&#10;YfZ9ct3+q51MJ9X20CSvF50oNeh363cQnjr/L364j1rBPIwNX8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ZIhMMAAADbAAAADwAAAAAAAAAAAAAAAACYAgAAZHJzL2Rv&#10;d25yZXYueG1sUEsFBgAAAAAEAAQA9QAAAIgDAAAAAA==&#10;" fillcolor="white [3201]" stroked="f" strokeweight=".5pt">
                    <v:textbox>
                      <w:txbxContent>
                        <w:p w14:paraId="10782E69" w14:textId="77777777" w:rsidR="001B16F3" w:rsidRDefault="001B16F3" w:rsidP="00FF51C8">
                          <w:pPr>
                            <w:rPr>
                              <w:noProof/>
                            </w:rPr>
                          </w:pPr>
                          <w:r>
                            <w:rPr>
                              <w:noProof/>
                            </w:rPr>
                            <w:t xml:space="preserve">         </w:t>
                          </w:r>
                        </w:p>
                        <w:p w14:paraId="6D99350E" w14:textId="77777777" w:rsidR="001B16F3" w:rsidRDefault="001B16F3" w:rsidP="00FF51C8">
                          <w:pPr>
                            <w:rPr>
                              <w:noProof/>
                            </w:rPr>
                          </w:pPr>
                        </w:p>
                        <w:p w14:paraId="29953BCB" w14:textId="77777777" w:rsidR="001B16F3" w:rsidRDefault="001B16F3" w:rsidP="00FF51C8">
                          <w:r>
                            <w:rPr>
                              <w:noProof/>
                            </w:rPr>
                            <w:t xml:space="preserve">         </w:t>
                          </w:r>
                          <w:r>
                            <w:rPr>
                              <w:noProof/>
                            </w:rPr>
                            <w:drawing>
                              <wp:inline distT="0" distB="0" distL="0" distR="0" wp14:anchorId="5D23AF30" wp14:editId="3D04B97A">
                                <wp:extent cx="736315" cy="819150"/>
                                <wp:effectExtent l="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44727" cy="828508"/>
                                        </a:xfrm>
                                        <a:prstGeom prst="rect">
                                          <a:avLst/>
                                        </a:prstGeom>
                                      </pic:spPr>
                                    </pic:pic>
                                  </a:graphicData>
                                </a:graphic>
                              </wp:inline>
                            </w:drawing>
                          </w:r>
                        </w:p>
                      </w:txbxContent>
                    </v:textbox>
                  </v:shape>
                  <v:shape id="Text Box 99" o:spid="_x0000_s1033" type="#_x0000_t202" style="position:absolute;left:-571;top:9663;width:16858;height:4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tH8YA&#10;AADbAAAADwAAAGRycy9kb3ducmV2LnhtbESPT2vCQBTE74LfYXmCF9FNK/1jdJVStJXeaqzi7ZF9&#10;JsHs25Bdk/TbdwuCx2FmfsMsVp0pRUO1KywreJhEIIhTqwvOFOyTzfgVhPPIGkvLpOCXHKyW/d4C&#10;Y21b/qZm5zMRIOxiVJB7X8VSujQng25iK+LgnW1t0AdZZ1LX2Aa4KeVjFD1LgwWHhRwres8pveyu&#10;RsFplB2/XPfx006fptX6s0leDjpRajjo3uYgPHX+Hr61t1rBbAb/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rtH8YAAADbAAAADwAAAAAAAAAAAAAAAACYAgAAZHJz&#10;L2Rvd25yZXYueG1sUEsFBgAAAAAEAAQA9QAAAIsDAAAAAA==&#10;" fillcolor="white [3201]" stroked="f" strokeweight=".5pt">
                    <v:textbox>
                      <w:txbxContent>
                        <w:p w14:paraId="794C4C84" w14:textId="77777777" w:rsidR="001B16F3" w:rsidRPr="00132822" w:rsidRDefault="001B16F3" w:rsidP="003A7157">
                          <w:pPr>
                            <w:spacing w:before="0" w:line="240" w:lineRule="auto"/>
                            <w:jc w:val="center"/>
                            <w:rPr>
                              <w:sz w:val="24"/>
                              <w:szCs w:val="24"/>
                            </w:rPr>
                          </w:pPr>
                          <w:r w:rsidRPr="00132822">
                            <w:rPr>
                              <w:sz w:val="24"/>
                              <w:szCs w:val="24"/>
                            </w:rPr>
                            <w:t>Laboratory Information System (LIS)</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2" o:spid="_x0000_s1034" type="#_x0000_t13" style="position:absolute;left:20383;top:19716;width:14002;height:1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ztcIA&#10;AADcAAAADwAAAGRycy9kb3ducmV2LnhtbERPTWsCMRC9C/6HMEIvpWZVENkapQiivQhVoXucbqa7&#10;wc1kSaKu/npTKHibx/uc+bKzjbiQD8axgtEwA0FcOm24UnA8rN9mIEJE1tg4JgU3CrBc9HtzzLW7&#10;8hdd9rESKYRDjgrqGNtcylDWZDEMXUucuF/nLcYEfSW1x2sKt40cZ9lUWjScGmpsaVVTedqfrYJd&#10;8WPWvrh/fr+azcQyTqanZqPUy6D7eAcRqYtP8b97q9P8bAx/z6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PO1wgAAANwAAAAPAAAAAAAAAAAAAAAAAJgCAABkcnMvZG93&#10;bnJldi54bWxQSwUGAAAAAAQABAD1AAAAhwMAAAAA&#10;" adj="20335" fillcolor="black [3200]" strokecolor="black [1600]" strokeweight="2pt"/>
                <v:shape id="Text Box 104" o:spid="_x0000_s1035" type="#_x0000_t202" style="position:absolute;left:2381;width:50343;height:1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7F2063ED" w14:textId="77777777" w:rsidR="001B16F3" w:rsidRPr="005A14DF" w:rsidRDefault="001B16F3" w:rsidP="00FF51C8">
                        <w:pPr>
                          <w:spacing w:before="71"/>
                          <w:ind w:left="142"/>
                          <w:rPr>
                            <w:rFonts w:eastAsia="Calibri" w:cs="Calibri"/>
                            <w:color w:val="11171F" w:themeColor="text2"/>
                            <w:sz w:val="28"/>
                            <w:szCs w:val="28"/>
                          </w:rPr>
                        </w:pPr>
                        <w:r w:rsidRPr="005A14DF">
                          <w:rPr>
                            <w:b/>
                            <w:color w:val="11171F" w:themeColor="text2"/>
                            <w:sz w:val="28"/>
                          </w:rPr>
                          <w:t>Lab</w:t>
                        </w:r>
                        <w:r w:rsidRPr="005A14DF">
                          <w:rPr>
                            <w:b/>
                            <w:color w:val="11171F" w:themeColor="text2"/>
                            <w:spacing w:val="-13"/>
                            <w:sz w:val="28"/>
                          </w:rPr>
                          <w:t xml:space="preserve"> </w:t>
                        </w:r>
                        <w:r w:rsidRPr="005A14DF">
                          <w:rPr>
                            <w:b/>
                            <w:color w:val="11171F" w:themeColor="text2"/>
                            <w:sz w:val="28"/>
                          </w:rPr>
                          <w:t>Orders</w:t>
                        </w:r>
                        <w:r w:rsidRPr="005A14DF">
                          <w:rPr>
                            <w:b/>
                            <w:color w:val="11171F" w:themeColor="text2"/>
                            <w:spacing w:val="-12"/>
                            <w:sz w:val="28"/>
                          </w:rPr>
                          <w:t xml:space="preserve"> </w:t>
                        </w:r>
                        <w:r w:rsidRPr="005A14DF">
                          <w:rPr>
                            <w:b/>
                            <w:color w:val="11171F" w:themeColor="text2"/>
                            <w:sz w:val="28"/>
                          </w:rPr>
                          <w:t>Workflow:</w:t>
                        </w:r>
                      </w:p>
                      <w:p w14:paraId="18A68498" w14:textId="77777777" w:rsidR="001B16F3" w:rsidRPr="005A14DF" w:rsidRDefault="001B16F3" w:rsidP="00FF51C8">
                        <w:pPr>
                          <w:spacing w:before="171"/>
                          <w:ind w:left="142"/>
                          <w:rPr>
                            <w:rFonts w:eastAsia="Calibri" w:cs="Calibri"/>
                          </w:rPr>
                        </w:pPr>
                        <w:r w:rsidRPr="005A14DF">
                          <w:rPr>
                            <w:rFonts w:eastAsia="Calibri" w:cs="Calibri"/>
                            <w:i/>
                            <w:sz w:val="22"/>
                          </w:rPr>
                          <w:t>Outbound</w:t>
                        </w:r>
                        <w:r w:rsidRPr="005A14DF">
                          <w:rPr>
                            <w:rFonts w:eastAsia="Calibri" w:cs="Calibri"/>
                            <w:i/>
                            <w:spacing w:val="-8"/>
                            <w:sz w:val="22"/>
                          </w:rPr>
                          <w:t xml:space="preserve"> </w:t>
                        </w:r>
                        <w:r w:rsidRPr="005A14DF">
                          <w:rPr>
                            <w:rFonts w:eastAsia="Calibri" w:cs="Calibri"/>
                            <w:i/>
                            <w:spacing w:val="-1"/>
                            <w:sz w:val="22"/>
                          </w:rPr>
                          <w:t>(from</w:t>
                        </w:r>
                        <w:r w:rsidRPr="005A14DF">
                          <w:rPr>
                            <w:rFonts w:eastAsia="Calibri" w:cs="Calibri"/>
                            <w:i/>
                            <w:spacing w:val="-8"/>
                            <w:sz w:val="22"/>
                          </w:rPr>
                          <w:t xml:space="preserve"> </w:t>
                        </w:r>
                        <w:proofErr w:type="spellStart"/>
                        <w:r w:rsidRPr="005A14DF">
                          <w:rPr>
                            <w:rFonts w:eastAsia="Calibri" w:cs="Calibri"/>
                            <w:i/>
                            <w:spacing w:val="-1"/>
                            <w:sz w:val="22"/>
                          </w:rPr>
                          <w:t>athenaNet</w:t>
                        </w:r>
                        <w:proofErr w:type="spellEnd"/>
                        <w:r w:rsidRPr="005A14DF">
                          <w:rPr>
                            <w:rFonts w:eastAsia="Calibri" w:cs="Calibri"/>
                            <w:i/>
                            <w:spacing w:val="-9"/>
                            <w:sz w:val="22"/>
                          </w:rPr>
                          <w:t xml:space="preserve"> </w:t>
                        </w:r>
                        <w:r w:rsidRPr="005A14DF">
                          <w:rPr>
                            <w:rFonts w:eastAsia="Calibri" w:cs="Calibri"/>
                            <w:i/>
                            <w:spacing w:val="-1"/>
                            <w:sz w:val="22"/>
                          </w:rPr>
                          <w:t>to</w:t>
                        </w:r>
                        <w:r w:rsidRPr="005A14DF">
                          <w:rPr>
                            <w:rFonts w:eastAsia="Calibri" w:cs="Calibri"/>
                            <w:i/>
                            <w:spacing w:val="-7"/>
                            <w:sz w:val="22"/>
                          </w:rPr>
                          <w:t xml:space="preserve"> </w:t>
                        </w:r>
                        <w:r w:rsidRPr="005A14DF">
                          <w:rPr>
                            <w:rFonts w:eastAsia="Calibri" w:cs="Calibri"/>
                            <w:i/>
                            <w:sz w:val="22"/>
                          </w:rPr>
                          <w:t>a</w:t>
                        </w:r>
                        <w:r w:rsidRPr="005A14DF">
                          <w:rPr>
                            <w:rFonts w:eastAsia="Calibri" w:cs="Calibri"/>
                            <w:i/>
                            <w:spacing w:val="-7"/>
                            <w:sz w:val="22"/>
                          </w:rPr>
                          <w:t xml:space="preserve"> </w:t>
                        </w:r>
                        <w:r w:rsidRPr="005A14DF">
                          <w:rPr>
                            <w:rFonts w:eastAsia="Calibri" w:cs="Calibri"/>
                            <w:i/>
                            <w:spacing w:val="-1"/>
                            <w:sz w:val="22"/>
                          </w:rPr>
                          <w:t>third</w:t>
                        </w:r>
                        <w:r w:rsidRPr="005A14DF">
                          <w:rPr>
                            <w:rFonts w:ascii="Cambria Math" w:eastAsia="Calibri" w:hAnsi="Cambria Math" w:cs="Cambria Math"/>
                            <w:i/>
                            <w:spacing w:val="-1"/>
                            <w:sz w:val="22"/>
                          </w:rPr>
                          <w:t>‐</w:t>
                        </w:r>
                        <w:r w:rsidRPr="005A14DF">
                          <w:rPr>
                            <w:rFonts w:eastAsia="Calibri" w:cs="Calibri"/>
                            <w:i/>
                            <w:spacing w:val="-1"/>
                            <w:sz w:val="22"/>
                          </w:rPr>
                          <w:t>party</w:t>
                        </w:r>
                        <w:r w:rsidRPr="005A14DF">
                          <w:rPr>
                            <w:rFonts w:eastAsia="Calibri" w:cs="Calibri"/>
                            <w:i/>
                            <w:spacing w:val="-8"/>
                            <w:sz w:val="22"/>
                          </w:rPr>
                          <w:t xml:space="preserve"> </w:t>
                        </w:r>
                        <w:r w:rsidRPr="005A14DF">
                          <w:rPr>
                            <w:rFonts w:eastAsia="Calibri" w:cs="Calibri"/>
                            <w:i/>
                            <w:spacing w:val="-1"/>
                            <w:sz w:val="22"/>
                          </w:rPr>
                          <w:t>system)</w:t>
                        </w:r>
                      </w:p>
                      <w:p w14:paraId="47397AAF" w14:textId="77777777" w:rsidR="001B16F3" w:rsidRPr="00B36B6F" w:rsidRDefault="001B16F3" w:rsidP="00FF51C8">
                        <w:pPr>
                          <w:pStyle w:val="ListParagraph"/>
                          <w:numPr>
                            <w:ilvl w:val="0"/>
                            <w:numId w:val="22"/>
                          </w:numPr>
                          <w:spacing w:before="41" w:after="0" w:line="240" w:lineRule="auto"/>
                          <w:rPr>
                            <w:rFonts w:eastAsia="Calibri" w:cs="Calibri"/>
                          </w:rPr>
                        </w:pPr>
                        <w:r w:rsidRPr="00B36B6F">
                          <w:rPr>
                            <w:rFonts w:eastAsia="Calibri" w:cs="Calibri"/>
                            <w:spacing w:val="-1"/>
                            <w:sz w:val="22"/>
                          </w:rPr>
                          <w:t>Includes</w:t>
                        </w:r>
                        <w:r w:rsidRPr="00B36B6F">
                          <w:rPr>
                            <w:rFonts w:eastAsia="Calibri" w:cs="Calibri"/>
                            <w:spacing w:val="-10"/>
                            <w:sz w:val="22"/>
                          </w:rPr>
                          <w:t xml:space="preserve"> </w:t>
                        </w:r>
                        <w:r w:rsidRPr="00B36B6F">
                          <w:rPr>
                            <w:rFonts w:eastAsia="Calibri" w:cs="Calibri"/>
                            <w:spacing w:val="-1"/>
                            <w:sz w:val="22"/>
                          </w:rPr>
                          <w:t>demographic information</w:t>
                        </w:r>
                      </w:p>
                      <w:p w14:paraId="03245FA6" w14:textId="77777777" w:rsidR="001B16F3" w:rsidRPr="00B36B6F" w:rsidRDefault="001B16F3" w:rsidP="00FF51C8">
                        <w:pPr>
                          <w:pStyle w:val="ListParagraph"/>
                          <w:numPr>
                            <w:ilvl w:val="0"/>
                            <w:numId w:val="22"/>
                          </w:numPr>
                          <w:spacing w:before="2" w:after="0" w:line="238" w:lineRule="auto"/>
                          <w:ind w:right="864"/>
                          <w:rPr>
                            <w:rFonts w:eastAsia="Calibri" w:cs="Calibri"/>
                            <w:spacing w:val="-7"/>
                            <w:sz w:val="22"/>
                          </w:rPr>
                        </w:pPr>
                        <w:r w:rsidRPr="00B36B6F">
                          <w:rPr>
                            <w:rFonts w:eastAsia="Calibri" w:cs="Calibri"/>
                            <w:spacing w:val="-1"/>
                            <w:sz w:val="22"/>
                          </w:rPr>
                          <w:t>Trigger:</w:t>
                        </w:r>
                        <w:r w:rsidRPr="00B36B6F">
                          <w:rPr>
                            <w:rFonts w:eastAsia="Calibri" w:cs="Calibri"/>
                            <w:spacing w:val="-7"/>
                            <w:sz w:val="22"/>
                          </w:rPr>
                          <w:t xml:space="preserve"> </w:t>
                        </w:r>
                        <w:r w:rsidRPr="00B36B6F">
                          <w:rPr>
                            <w:rFonts w:eastAsia="Calibri" w:cs="Calibri"/>
                            <w:spacing w:val="-1"/>
                            <w:sz w:val="22"/>
                          </w:rPr>
                          <w:t>Order</w:t>
                        </w:r>
                        <w:r w:rsidRPr="00B36B6F">
                          <w:rPr>
                            <w:rFonts w:eastAsia="Calibri" w:cs="Calibri"/>
                            <w:spacing w:val="-8"/>
                            <w:sz w:val="22"/>
                          </w:rPr>
                          <w:t xml:space="preserve"> </w:t>
                        </w:r>
                        <w:r w:rsidRPr="00B36B6F">
                          <w:rPr>
                            <w:rFonts w:eastAsia="Calibri" w:cs="Calibri"/>
                            <w:spacing w:val="-1"/>
                            <w:sz w:val="22"/>
                          </w:rPr>
                          <w:t>submitted</w:t>
                        </w:r>
                        <w:r w:rsidRPr="00B36B6F">
                          <w:rPr>
                            <w:rFonts w:eastAsia="Calibri" w:cs="Calibri"/>
                            <w:spacing w:val="-8"/>
                            <w:sz w:val="22"/>
                          </w:rPr>
                          <w:t xml:space="preserve"> </w:t>
                        </w:r>
                        <w:r w:rsidRPr="00B36B6F">
                          <w:rPr>
                            <w:rFonts w:eastAsia="Calibri" w:cs="Calibri"/>
                            <w:sz w:val="22"/>
                          </w:rPr>
                          <w:t>to</w:t>
                        </w:r>
                        <w:r w:rsidRPr="00B36B6F">
                          <w:rPr>
                            <w:rFonts w:eastAsia="Calibri" w:cs="Calibri"/>
                            <w:spacing w:val="-7"/>
                            <w:sz w:val="22"/>
                          </w:rPr>
                          <w:t xml:space="preserve"> </w:t>
                        </w:r>
                        <w:r w:rsidRPr="00B36B6F">
                          <w:rPr>
                            <w:rFonts w:eastAsia="Calibri" w:cs="Calibri"/>
                            <w:sz w:val="22"/>
                          </w:rPr>
                          <w:t>specific</w:t>
                        </w:r>
                        <w:r w:rsidRPr="00B36B6F">
                          <w:rPr>
                            <w:rFonts w:eastAsia="Calibri" w:cs="Calibri"/>
                            <w:spacing w:val="-9"/>
                            <w:sz w:val="22"/>
                          </w:rPr>
                          <w:t xml:space="preserve"> </w:t>
                        </w:r>
                        <w:r w:rsidRPr="00B36B6F">
                          <w:rPr>
                            <w:rFonts w:eastAsia="Calibri" w:cs="Calibri"/>
                            <w:sz w:val="22"/>
                          </w:rPr>
                          <w:t>Clinical</w:t>
                        </w:r>
                        <w:r w:rsidRPr="00B36B6F">
                          <w:rPr>
                            <w:rFonts w:eastAsia="Calibri" w:cs="Calibri"/>
                            <w:spacing w:val="-7"/>
                            <w:sz w:val="22"/>
                          </w:rPr>
                          <w:t xml:space="preserve"> </w:t>
                        </w:r>
                        <w:r>
                          <w:rPr>
                            <w:rFonts w:eastAsia="Calibri" w:cs="Calibri"/>
                            <w:spacing w:val="-7"/>
                            <w:sz w:val="22"/>
                          </w:rPr>
                          <w:t>Provider</w:t>
                        </w:r>
                      </w:p>
                      <w:p w14:paraId="25760F24" w14:textId="77777777" w:rsidR="001B16F3" w:rsidRPr="00B36B6F" w:rsidRDefault="001B16F3" w:rsidP="00FF51C8">
                        <w:pPr>
                          <w:pStyle w:val="ListParagraph"/>
                          <w:numPr>
                            <w:ilvl w:val="0"/>
                            <w:numId w:val="22"/>
                          </w:numPr>
                          <w:spacing w:before="2" w:after="0" w:line="238" w:lineRule="auto"/>
                          <w:ind w:right="864"/>
                          <w:rPr>
                            <w:rFonts w:eastAsia="Calibri" w:cs="Calibri"/>
                          </w:rPr>
                        </w:pPr>
                        <w:r w:rsidRPr="00B36B6F">
                          <w:rPr>
                            <w:rFonts w:eastAsia="Calibri" w:cs="Calibri"/>
                            <w:spacing w:val="-1"/>
                            <w:sz w:val="22"/>
                          </w:rPr>
                          <w:t>Result:</w:t>
                        </w:r>
                        <w:r w:rsidRPr="00B36B6F">
                          <w:rPr>
                            <w:rFonts w:eastAsia="Calibri" w:cs="Calibri"/>
                            <w:spacing w:val="-7"/>
                            <w:sz w:val="22"/>
                          </w:rPr>
                          <w:t xml:space="preserve"> </w:t>
                        </w:r>
                        <w:r w:rsidRPr="00B36B6F">
                          <w:rPr>
                            <w:rFonts w:eastAsia="Calibri" w:cs="Calibri"/>
                            <w:sz w:val="22"/>
                          </w:rPr>
                          <w:t>Order</w:t>
                        </w:r>
                        <w:r w:rsidRPr="00B36B6F">
                          <w:rPr>
                            <w:rFonts w:eastAsia="Calibri" w:cs="Calibri"/>
                            <w:spacing w:val="-8"/>
                            <w:sz w:val="22"/>
                          </w:rPr>
                          <w:t xml:space="preserve"> </w:t>
                        </w:r>
                        <w:r w:rsidRPr="00B36B6F">
                          <w:rPr>
                            <w:rFonts w:eastAsia="Calibri" w:cs="Calibri"/>
                            <w:sz w:val="22"/>
                          </w:rPr>
                          <w:t>message</w:t>
                        </w:r>
                        <w:r w:rsidRPr="00B36B6F">
                          <w:rPr>
                            <w:rFonts w:eastAsia="Calibri" w:cs="Calibri"/>
                            <w:spacing w:val="-8"/>
                            <w:sz w:val="22"/>
                          </w:rPr>
                          <w:t xml:space="preserve"> </w:t>
                        </w:r>
                        <w:r w:rsidRPr="00B36B6F">
                          <w:rPr>
                            <w:rFonts w:eastAsia="Calibri" w:cs="Calibri"/>
                            <w:sz w:val="22"/>
                          </w:rPr>
                          <w:t>sent</w:t>
                        </w:r>
                        <w:r w:rsidRPr="00B36B6F">
                          <w:rPr>
                            <w:rFonts w:eastAsia="Calibri" w:cs="Calibri"/>
                            <w:spacing w:val="-8"/>
                            <w:sz w:val="22"/>
                          </w:rPr>
                          <w:t xml:space="preserve"> </w:t>
                        </w:r>
                        <w:r w:rsidRPr="00B36B6F">
                          <w:rPr>
                            <w:rFonts w:eastAsia="Calibri" w:cs="Calibri"/>
                            <w:spacing w:val="-1"/>
                            <w:sz w:val="22"/>
                          </w:rPr>
                          <w:t>to</w:t>
                        </w:r>
                        <w:r w:rsidRPr="00B36B6F">
                          <w:rPr>
                            <w:rFonts w:eastAsia="Calibri" w:cs="Calibri"/>
                            <w:spacing w:val="-6"/>
                            <w:sz w:val="22"/>
                          </w:rPr>
                          <w:t xml:space="preserve"> </w:t>
                        </w:r>
                        <w:r w:rsidRPr="00B36B6F">
                          <w:rPr>
                            <w:rFonts w:eastAsia="Calibri" w:cs="Calibri"/>
                            <w:spacing w:val="-1"/>
                            <w:sz w:val="22"/>
                          </w:rPr>
                          <w:t>third</w:t>
                        </w:r>
                        <w:r w:rsidRPr="00B36B6F">
                          <w:rPr>
                            <w:rFonts w:ascii="Cambria Math" w:eastAsia="Calibri" w:hAnsi="Cambria Math" w:cs="Cambria Math"/>
                            <w:spacing w:val="-1"/>
                            <w:sz w:val="22"/>
                          </w:rPr>
                          <w:t>‐</w:t>
                        </w:r>
                        <w:r w:rsidRPr="00B36B6F">
                          <w:rPr>
                            <w:rFonts w:eastAsia="Calibri" w:cs="Calibri"/>
                            <w:spacing w:val="-1"/>
                            <w:sz w:val="22"/>
                          </w:rPr>
                          <w:t>party</w:t>
                        </w:r>
                        <w:r w:rsidRPr="00B36B6F">
                          <w:rPr>
                            <w:rFonts w:eastAsia="Calibri" w:cs="Calibri"/>
                            <w:spacing w:val="-7"/>
                            <w:sz w:val="22"/>
                          </w:rPr>
                          <w:t xml:space="preserve"> </w:t>
                        </w:r>
                        <w:r w:rsidRPr="00B36B6F">
                          <w:rPr>
                            <w:rFonts w:eastAsia="Calibri" w:cs="Calibri"/>
                            <w:sz w:val="22"/>
                          </w:rPr>
                          <w:t>system</w:t>
                        </w:r>
                      </w:p>
                    </w:txbxContent>
                  </v:textbox>
                </v:shape>
                <v:rect id="Rectangle 107" o:spid="_x0000_s1036" style="position:absolute;width:55054;height:30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3TcAA&#10;AADcAAAADwAAAGRycy9kb3ducmV2LnhtbERPzYrCMBC+C/sOYQQvoqkKrlSjLMLCXiqo+wBDMzbF&#10;ZhKbVOvbbxYEb/Px/c5m19tG3KkNtWMFs2kGgrh0uuZKwe/5e7ICESKyxsYxKXhSgN32Y7DBXLsH&#10;H+l+ipVIIRxyVGBi9LmUoTRkMUydJ07cxbUWY4JtJXWLjxRuGznPsqW0WHNqMOhpb6i8njqroO9W&#10;t1vRXa2hRdGM59EfCu+VGg37rzWISH18i1/uH53mZ5/w/0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E3TcAAAADcAAAADwAAAAAAAAAAAAAAAACYAgAAZHJzL2Rvd25y&#10;ZXYueG1sUEsFBgAAAAAEAAQA9QAAAIUDAAAAAA==&#10;" filled="f" strokecolor="black [3213]"/>
              </v:group>
            </w:pict>
          </mc:Fallback>
        </mc:AlternateContent>
      </w:r>
    </w:p>
    <w:p w14:paraId="40AFA6B3" w14:textId="77777777" w:rsidR="00FF51C8" w:rsidRDefault="00FF51C8" w:rsidP="00FF51C8"/>
    <w:p w14:paraId="2D9AFD31" w14:textId="77777777" w:rsidR="00FF51C8" w:rsidRDefault="00FF51C8" w:rsidP="00FF51C8"/>
    <w:p w14:paraId="2DF00450" w14:textId="77777777" w:rsidR="00FF51C8" w:rsidRDefault="00FF51C8" w:rsidP="00FF51C8"/>
    <w:p w14:paraId="6BE23DC9" w14:textId="77777777" w:rsidR="00FF51C8" w:rsidRDefault="00FF51C8" w:rsidP="00FF51C8"/>
    <w:p w14:paraId="61694838" w14:textId="77777777" w:rsidR="00FF51C8" w:rsidRDefault="00FF51C8" w:rsidP="00FF51C8"/>
    <w:p w14:paraId="1F048475" w14:textId="77777777" w:rsidR="00FF51C8" w:rsidRDefault="00FF51C8" w:rsidP="00FF51C8"/>
    <w:p w14:paraId="0B5A3680" w14:textId="5D87D519" w:rsidR="00FF51C8" w:rsidRDefault="003A7157" w:rsidP="00FF51C8">
      <w:r>
        <w:rPr>
          <w:noProof/>
        </w:rPr>
        <mc:AlternateContent>
          <mc:Choice Requires="wps">
            <w:drawing>
              <wp:anchor distT="0" distB="0" distL="114300" distR="114300" simplePos="0" relativeHeight="251660288" behindDoc="0" locked="0" layoutInCell="1" allowOverlap="1" wp14:anchorId="3F0713B2" wp14:editId="173BC5E3">
                <wp:simplePos x="0" y="0"/>
                <wp:positionH relativeFrom="column">
                  <wp:posOffset>3139745</wp:posOffset>
                </wp:positionH>
                <wp:positionV relativeFrom="paragraph">
                  <wp:posOffset>44113</wp:posOffset>
                </wp:positionV>
                <wp:extent cx="876300" cy="416902"/>
                <wp:effectExtent l="0" t="0" r="0" b="25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29C7F" w14:textId="77777777" w:rsidR="001B16F3" w:rsidRPr="0067620D" w:rsidRDefault="001B16F3" w:rsidP="003A7157">
                            <w:pPr>
                              <w:spacing w:after="0" w:line="224" w:lineRule="exact"/>
                              <w:jc w:val="center"/>
                              <w:rPr>
                                <w:rFonts w:ascii="Calibri" w:eastAsia="Calibri" w:hAnsi="Calibri" w:cs="Calibri"/>
                                <w:sz w:val="24"/>
                                <w:szCs w:val="24"/>
                              </w:rPr>
                            </w:pPr>
                            <w:r w:rsidRPr="0067620D">
                              <w:rPr>
                                <w:w w:val="95"/>
                                <w:sz w:val="24"/>
                                <w:szCs w:val="24"/>
                              </w:rPr>
                              <w:t>Laboratory</w:t>
                            </w:r>
                          </w:p>
                          <w:p w14:paraId="6B2ABA08" w14:textId="77777777" w:rsidR="001B16F3" w:rsidRPr="0067620D" w:rsidRDefault="001B16F3" w:rsidP="003A7157">
                            <w:pPr>
                              <w:spacing w:before="38" w:after="0" w:line="264" w:lineRule="exact"/>
                              <w:jc w:val="center"/>
                              <w:rPr>
                                <w:rFonts w:eastAsia="Calibri" w:cs="Calibri"/>
                                <w:sz w:val="24"/>
                                <w:szCs w:val="24"/>
                              </w:rPr>
                            </w:pPr>
                            <w:r w:rsidRPr="0067620D">
                              <w:rPr>
                                <w:spacing w:val="-1"/>
                                <w:sz w:val="24"/>
                                <w:szCs w:val="24"/>
                              </w:rPr>
                              <w:t>Order</w:t>
                            </w:r>
                          </w:p>
                        </w:txbxContent>
                      </wps:txbx>
                      <wps:bodyPr rot="0" vert="horz" wrap="square" lIns="0" tIns="0" rIns="0" bIns="0" anchor="t" anchorCtr="0" upright="1">
                        <a:noAutofit/>
                      </wps:bodyPr>
                    </wps:wsp>
                  </a:graphicData>
                </a:graphic>
              </wp:anchor>
            </w:drawing>
          </mc:Choice>
          <mc:Fallback>
            <w:pict>
              <v:shape id="Text Box 90" o:spid="_x0000_s1037" type="#_x0000_t202" style="position:absolute;margin-left:247.2pt;margin-top:3.45pt;width:69pt;height:3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LXrw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" filled="f" stroked="f">
                <v:textbox inset="0,0,0,0">
                  <w:txbxContent>
                    <w:p w14:paraId="7CB29C7F" w14:textId="77777777" w:rsidR="001B16F3" w:rsidRPr="0067620D" w:rsidRDefault="001B16F3" w:rsidP="003A7157">
                      <w:pPr>
                        <w:spacing w:after="0" w:line="224" w:lineRule="exact"/>
                        <w:jc w:val="center"/>
                        <w:rPr>
                          <w:rFonts w:ascii="Calibri" w:eastAsia="Calibri" w:hAnsi="Calibri" w:cs="Calibri"/>
                          <w:sz w:val="24"/>
                          <w:szCs w:val="24"/>
                        </w:rPr>
                      </w:pPr>
                      <w:r w:rsidRPr="0067620D">
                        <w:rPr>
                          <w:w w:val="95"/>
                          <w:sz w:val="24"/>
                          <w:szCs w:val="24"/>
                        </w:rPr>
                        <w:t>Laboratory</w:t>
                      </w:r>
                    </w:p>
                    <w:p w14:paraId="6B2ABA08" w14:textId="77777777" w:rsidR="001B16F3" w:rsidRPr="0067620D" w:rsidRDefault="001B16F3" w:rsidP="003A7157">
                      <w:pPr>
                        <w:spacing w:before="38" w:after="0" w:line="264" w:lineRule="exact"/>
                        <w:jc w:val="center"/>
                        <w:rPr>
                          <w:rFonts w:eastAsia="Calibri" w:cs="Calibri"/>
                          <w:sz w:val="24"/>
                          <w:szCs w:val="24"/>
                        </w:rPr>
                      </w:pPr>
                      <w:r w:rsidRPr="0067620D">
                        <w:rPr>
                          <w:spacing w:val="-1"/>
                          <w:sz w:val="24"/>
                          <w:szCs w:val="24"/>
                        </w:rPr>
                        <w:t>Order</w:t>
                      </w:r>
                    </w:p>
                  </w:txbxContent>
                </v:textbox>
              </v:shape>
            </w:pict>
          </mc:Fallback>
        </mc:AlternateContent>
      </w:r>
    </w:p>
    <w:p w14:paraId="1EE9969B" w14:textId="77777777" w:rsidR="00FF51C8" w:rsidRDefault="00FF51C8" w:rsidP="00FF51C8"/>
    <w:p w14:paraId="02438471" w14:textId="77777777" w:rsidR="00FF51C8" w:rsidRDefault="00FF51C8" w:rsidP="00FF51C8"/>
    <w:p w14:paraId="733C8524" w14:textId="77777777" w:rsidR="00FF51C8" w:rsidRDefault="00FF51C8" w:rsidP="00FF51C8"/>
    <w:p w14:paraId="73CCA8B8" w14:textId="77777777" w:rsidR="00FF51C8" w:rsidRDefault="00FF51C8" w:rsidP="00FF51C8"/>
    <w:p w14:paraId="0D718851" w14:textId="77777777" w:rsidR="00FF51C8" w:rsidRDefault="00FF51C8" w:rsidP="00FF51C8"/>
    <w:p w14:paraId="57874D70" w14:textId="77777777" w:rsidR="00FF51C8" w:rsidRDefault="00FF51C8" w:rsidP="00FF51C8"/>
    <w:p w14:paraId="77B721CA" w14:textId="220CCC75" w:rsidR="00FF51C8" w:rsidRPr="00FF51C8" w:rsidRDefault="00FF51C8" w:rsidP="00FF51C8">
      <w:pPr>
        <w:rPr>
          <w:lang w:eastAsia="ja-JP"/>
        </w:rPr>
      </w:pPr>
    </w:p>
    <w:p w14:paraId="242B654F" w14:textId="77777777" w:rsidR="003A7157" w:rsidRPr="003A7157" w:rsidRDefault="003A7157" w:rsidP="003A7157">
      <w:pPr>
        <w:pStyle w:val="Heading1-Numbered"/>
        <w:rPr>
          <w:iCs/>
        </w:rPr>
      </w:pPr>
      <w:bookmarkStart w:id="3" w:name="_Toc424568122"/>
      <w:r w:rsidRPr="003A7157">
        <w:rPr>
          <w:iCs/>
        </w:rPr>
        <w:t>Implementation Fees</w:t>
      </w:r>
      <w:bookmarkEnd w:id="3"/>
    </w:p>
    <w:p w14:paraId="5C0FE137" w14:textId="77777777" w:rsidR="003A7157" w:rsidRPr="0067620D" w:rsidRDefault="003A7157" w:rsidP="003A7157">
      <w:r w:rsidRPr="0067620D">
        <w:t xml:space="preserve">There </w:t>
      </w:r>
      <w:proofErr w:type="gramStart"/>
      <w:r w:rsidRPr="0067620D">
        <w:t>are</w:t>
      </w:r>
      <w:proofErr w:type="gramEnd"/>
      <w:r w:rsidRPr="0067620D">
        <w:t xml:space="preserve"> no implementation fees associated with the Lab Orders Interface for Coordinator</w:t>
      </w:r>
      <w:r>
        <w:t xml:space="preserve"> </w:t>
      </w:r>
      <w:r w:rsidRPr="0067620D">
        <w:t>Receivers. Receivers will continue to follow the orders based pricing model</w:t>
      </w:r>
      <w:r>
        <w:t xml:space="preserve"> prescribed in the contract signed with </w:t>
      </w:r>
      <w:proofErr w:type="spellStart"/>
      <w:r>
        <w:t>athenahealth</w:t>
      </w:r>
      <w:proofErr w:type="spellEnd"/>
      <w:r w:rsidRPr="0067620D">
        <w:t>, paying $1 for each order received.</w:t>
      </w:r>
    </w:p>
    <w:p w14:paraId="2F9214B1" w14:textId="77777777" w:rsidR="003A7157" w:rsidRDefault="003A7157" w:rsidP="003A7157">
      <w:pPr>
        <w:pStyle w:val="Heading1-Numbered"/>
      </w:pPr>
      <w:bookmarkStart w:id="4" w:name="_Toc424568123"/>
      <w:r>
        <w:t>Connectivity</w:t>
      </w:r>
      <w:bookmarkEnd w:id="4"/>
    </w:p>
    <w:p w14:paraId="62C12016" w14:textId="0DC70890" w:rsidR="004A7DD0" w:rsidRDefault="003A7157" w:rsidP="003A7157">
      <w:r>
        <w:t xml:space="preserve">To ensure reliability and enable continuous monitoring, </w:t>
      </w:r>
      <w:proofErr w:type="spellStart"/>
      <w:r>
        <w:t>athenahealth</w:t>
      </w:r>
      <w:proofErr w:type="spellEnd"/>
      <w:r>
        <w:t xml:space="preserve"> requires a dedicated file transfer connection to deliver a Lab Orders Interface. </w:t>
      </w:r>
      <w:proofErr w:type="spellStart"/>
      <w:proofErr w:type="gramStart"/>
      <w:r>
        <w:t>athenahealth</w:t>
      </w:r>
      <w:proofErr w:type="spellEnd"/>
      <w:proofErr w:type="gramEnd"/>
      <w:r>
        <w:t xml:space="preserve"> supports FTP (both third-party and </w:t>
      </w:r>
      <w:proofErr w:type="spellStart"/>
      <w:r>
        <w:t>athena</w:t>
      </w:r>
      <w:proofErr w:type="spellEnd"/>
      <w:r>
        <w:t>-hosted), SSH, and VPN connectivity between third</w:t>
      </w:r>
      <w:r>
        <w:rPr>
          <w:rFonts w:ascii="Cambria Math" w:hAnsi="Cambria Math" w:cs="Cambria Math"/>
        </w:rPr>
        <w:t>‐</w:t>
      </w:r>
      <w:r>
        <w:t xml:space="preserve">party systems and the </w:t>
      </w:r>
      <w:proofErr w:type="spellStart"/>
      <w:r>
        <w:t>athenaNet</w:t>
      </w:r>
      <w:proofErr w:type="spellEnd"/>
      <w:r>
        <w:t xml:space="preserve"> MX Engine. We prefer the use of VPN with a pre</w:t>
      </w:r>
      <w:r>
        <w:rPr>
          <w:rFonts w:ascii="Cambria Math" w:hAnsi="Cambria Math" w:cs="Cambria Math"/>
        </w:rPr>
        <w:t>‐</w:t>
      </w:r>
      <w:r>
        <w:t xml:space="preserve">shared key. Please refer to </w:t>
      </w:r>
      <w:r>
        <w:lastRenderedPageBreak/>
        <w:t xml:space="preserve">the </w:t>
      </w:r>
      <w:proofErr w:type="spellStart"/>
      <w:r>
        <w:t>athenahealth</w:t>
      </w:r>
      <w:proofErr w:type="spellEnd"/>
      <w:r w:rsidR="004A7DD0">
        <w:t xml:space="preserve"> Connectivity page on our website</w:t>
      </w:r>
      <w:r>
        <w:t xml:space="preserve"> for detailed instructions on establishing requisite connectivity: </w:t>
      </w:r>
      <w:hyperlink r:id="rId19" w:history="1">
        <w:r w:rsidR="004A7DD0" w:rsidRPr="004A7DD0">
          <w:rPr>
            <w:rStyle w:val="Hyperlink"/>
          </w:rPr>
          <w:t>http://www.athenahealth.com/developer-portal/developer-toolkit/connectivity</w:t>
        </w:r>
      </w:hyperlink>
    </w:p>
    <w:p w14:paraId="0E2DF08E" w14:textId="77777777" w:rsidR="0057291F" w:rsidRPr="0057291F" w:rsidRDefault="0057291F" w:rsidP="0057291F">
      <w:pPr>
        <w:pStyle w:val="Heading1-Numbered"/>
      </w:pPr>
      <w:bookmarkStart w:id="5" w:name="_Toc424568124"/>
      <w:r w:rsidRPr="0057291F">
        <w:t>Message Handling</w:t>
      </w:r>
      <w:bookmarkEnd w:id="5"/>
    </w:p>
    <w:p w14:paraId="47A5E33C" w14:textId="77777777" w:rsidR="0057291F" w:rsidRPr="003E0DBE" w:rsidRDefault="0057291F" w:rsidP="0057291F">
      <w:pPr>
        <w:pStyle w:val="Heading2-Numbered"/>
      </w:pPr>
      <w:bookmarkStart w:id="6" w:name="_Toc424568125"/>
      <w:r w:rsidRPr="003E0DBE">
        <w:t>Message Formatting</w:t>
      </w:r>
      <w:bookmarkEnd w:id="6"/>
    </w:p>
    <w:p w14:paraId="2F2627F1" w14:textId="36200BA7" w:rsidR="0057291F" w:rsidRDefault="0057291F" w:rsidP="0057291F">
      <w:bookmarkStart w:id="7" w:name="_Ref403663786"/>
      <w:bookmarkStart w:id="8" w:name="_Ref403663792"/>
      <w:bookmarkStart w:id="9" w:name="_Ref403663797"/>
      <w:r>
        <w:t xml:space="preserve">The </w:t>
      </w:r>
      <w:proofErr w:type="spellStart"/>
      <w:r>
        <w:t>athenaNet</w:t>
      </w:r>
      <w:proofErr w:type="spellEnd"/>
      <w:r>
        <w:t xml:space="preserve"> MX Engine parses interface messages according to the HL7 specification (currently, version 2.3.1 is supported; see </w:t>
      </w:r>
      <w:proofErr w:type="spellStart"/>
      <w:r>
        <w:t>athenaNet</w:t>
      </w:r>
      <w:proofErr w:type="spellEnd"/>
      <w:r>
        <w:t xml:space="preserve"> MX Native HL7 Interface Specifications for detailed message specifications).</w:t>
      </w:r>
    </w:p>
    <w:p w14:paraId="169C32C6" w14:textId="77777777" w:rsidR="0057291F" w:rsidRPr="0057291F" w:rsidRDefault="0057291F" w:rsidP="0057291F">
      <w:pPr>
        <w:pStyle w:val="Heading2-Numbered"/>
      </w:pPr>
      <w:bookmarkStart w:id="10" w:name="_Toc424568126"/>
      <w:bookmarkEnd w:id="7"/>
      <w:bookmarkEnd w:id="8"/>
      <w:bookmarkEnd w:id="9"/>
      <w:r w:rsidRPr="0057291F">
        <w:t>Integration Testing Environment</w:t>
      </w:r>
      <w:bookmarkEnd w:id="10"/>
    </w:p>
    <w:p w14:paraId="028A4541" w14:textId="1C31CA36" w:rsidR="0057291F" w:rsidRDefault="0057291F" w:rsidP="0057291F">
      <w:r>
        <w:t xml:space="preserve">The </w:t>
      </w:r>
      <w:proofErr w:type="spellStart"/>
      <w:r>
        <w:t>athenahealth</w:t>
      </w:r>
      <w:proofErr w:type="spellEnd"/>
      <w:r>
        <w:t xml:space="preserve"> interface team will generate a copy of the client</w:t>
      </w:r>
      <w:r>
        <w:rPr>
          <w:color w:val="11171F" w:themeColor="text2"/>
        </w:rPr>
        <w:t>’s</w:t>
      </w:r>
      <w:r>
        <w:t xml:space="preserve"> production instance in </w:t>
      </w:r>
      <w:proofErr w:type="spellStart"/>
      <w:r>
        <w:t>athenaNet</w:t>
      </w:r>
      <w:proofErr w:type="spellEnd"/>
      <w:r>
        <w:t xml:space="preserve"> in our test environment as a dedicated integration</w:t>
      </w:r>
      <w:r>
        <w:rPr>
          <w:rFonts w:ascii="Cambria Math" w:hAnsi="Cambria Math" w:cs="Cambria Math"/>
        </w:rPr>
        <w:t>‐</w:t>
      </w:r>
      <w:r>
        <w:t>testing platform. We require that the receiver establish a similar test environment to validate interface functionality.</w:t>
      </w:r>
    </w:p>
    <w:p w14:paraId="7FD48942" w14:textId="77777777" w:rsidR="0057291F" w:rsidRDefault="0057291F" w:rsidP="0057291F">
      <w:r>
        <w:t xml:space="preserve">Testing the interface prior to go live is critical. The </w:t>
      </w:r>
      <w:proofErr w:type="spellStart"/>
      <w:r>
        <w:t>athenahealth</w:t>
      </w:r>
      <w:proofErr w:type="spellEnd"/>
      <w:r>
        <w:t xml:space="preserve"> interface team will assist the receiver in executing our comprehensive end</w:t>
      </w:r>
      <w:r>
        <w:rPr>
          <w:rFonts w:ascii="Cambria Math" w:hAnsi="Cambria Math" w:cs="Cambria Math"/>
        </w:rPr>
        <w:t>‐</w:t>
      </w:r>
      <w:r>
        <w:t xml:space="preserve">to-end test plan, but </w:t>
      </w:r>
      <w:proofErr w:type="spellStart"/>
      <w:r>
        <w:t>athenahealth</w:t>
      </w:r>
      <w:proofErr w:type="spellEnd"/>
      <w:r>
        <w:t xml:space="preserve"> cannot verify that a third</w:t>
      </w:r>
      <w:r>
        <w:rPr>
          <w:rFonts w:ascii="Cambria Math" w:hAnsi="Cambria Math" w:cs="Cambria Math"/>
        </w:rPr>
        <w:t>‐</w:t>
      </w:r>
      <w:r>
        <w:t xml:space="preserve">party LIS is actually processing messages correctly—that is the responsibility of the receiver. </w:t>
      </w:r>
    </w:p>
    <w:p w14:paraId="274273AA" w14:textId="77777777" w:rsidR="0057291F" w:rsidRPr="00173CE8" w:rsidRDefault="0057291F" w:rsidP="0057291F">
      <w:pPr>
        <w:pStyle w:val="Heading2-Numbered"/>
      </w:pPr>
      <w:bookmarkStart w:id="11" w:name="_Toc424568127"/>
      <w:r w:rsidRPr="00173CE8">
        <w:t>Or</w:t>
      </w:r>
      <w:r w:rsidRPr="003E0DBE">
        <w:t>der</w:t>
      </w:r>
      <w:r w:rsidRPr="00173CE8">
        <w:t xml:space="preserve"> Validation</w:t>
      </w:r>
      <w:bookmarkEnd w:id="11"/>
    </w:p>
    <w:p w14:paraId="73DD43BF" w14:textId="77777777" w:rsidR="0057291F" w:rsidRDefault="0057291F" w:rsidP="0057291F">
      <w:proofErr w:type="spellStart"/>
      <w:proofErr w:type="gramStart"/>
      <w:r>
        <w:t>athenaNet</w:t>
      </w:r>
      <w:proofErr w:type="spellEnd"/>
      <w:proofErr w:type="gramEnd"/>
      <w:r>
        <w:t xml:space="preserve"> requires ordering providers to enter several required data elements (e.g. specimen), but does NOT validate lab</w:t>
      </w:r>
      <w:r>
        <w:rPr>
          <w:rFonts w:ascii="Cambria Math" w:hAnsi="Cambria Math" w:cs="Cambria Math"/>
        </w:rPr>
        <w:t>‐</w:t>
      </w:r>
      <w:r>
        <w:t xml:space="preserve">specific requirements for order types, specimen sources, conditional billing data, or any other requirements. </w:t>
      </w:r>
    </w:p>
    <w:p w14:paraId="632EA53C" w14:textId="77777777" w:rsidR="0057291F" w:rsidRPr="0057291F" w:rsidRDefault="0057291F" w:rsidP="0057291F">
      <w:pPr>
        <w:pStyle w:val="Heading2-Numbered"/>
        <w:rPr>
          <w:rFonts w:eastAsia="MS Gothic"/>
        </w:rPr>
      </w:pPr>
      <w:bookmarkStart w:id="12" w:name="_Toc424568128"/>
      <w:r w:rsidRPr="0057291F">
        <w:rPr>
          <w:rFonts w:eastAsia="MS Gothic"/>
        </w:rPr>
        <w:t>Accession Identification</w:t>
      </w:r>
      <w:bookmarkEnd w:id="12"/>
    </w:p>
    <w:p w14:paraId="1B0A1FE8" w14:textId="69940894" w:rsidR="0057291F" w:rsidRPr="0057291F" w:rsidRDefault="0057291F" w:rsidP="0057291F">
      <w:r w:rsidRPr="0057291F">
        <w:t xml:space="preserve">Electronic orders generated in </w:t>
      </w:r>
      <w:proofErr w:type="spellStart"/>
      <w:r w:rsidRPr="0057291F">
        <w:t>athenaNet</w:t>
      </w:r>
      <w:proofErr w:type="spellEnd"/>
      <w:r w:rsidRPr="0057291F">
        <w:t xml:space="preserve"> are sent as individual ORM messages. For every MSH, there will only be one OBR. Each ORM contains its own unique Order ID—this is the order document ID in </w:t>
      </w:r>
      <w:proofErr w:type="spellStart"/>
      <w:r w:rsidRPr="0057291F">
        <w:t>athenaNet</w:t>
      </w:r>
      <w:proofErr w:type="spellEnd"/>
      <w:r w:rsidRPr="0057291F">
        <w:t>. A Clinical Encounter ID will also be generated and sent in the ORM message. The same Clinical Encounter ID will be sent for every order placed in the order group/encounter. The Clinical Encounter ID should be used by the Lab to accession the orders received. It should also be noted that if multiple specimens are collected within the same order group, the requisition will not be automatically split. All orders within an order group, no matter what specimen they apply to, will be printed on the same requisition. The only way requisitions can be split is if the user manually identifies which tests should be printed on the requisition.</w:t>
      </w:r>
    </w:p>
    <w:p w14:paraId="66DD59D0" w14:textId="77777777" w:rsidR="0057291F" w:rsidRDefault="0057291F" w:rsidP="0057291F">
      <w:r w:rsidRPr="0057291F">
        <w:t>Example: Dr. Smith is placing an order for three different lab tests for one of his patients. Within that same order group/encounter, he places an order for a CBC, TSH, and a BMP. Each of those tests is sent as separate ORM messages. Each message will contain its own unique Order ID, along with a Clinical Encounter ID. The Clinical Encounter ID will be the same for each of those tests and is what can be used by the lab to accession the orders. The Clinical Encounter ID will be printed on the paper requisition, which will contain all three of the tests.</w:t>
      </w:r>
    </w:p>
    <w:p w14:paraId="34141ED9" w14:textId="54CB6424" w:rsidR="0057291F" w:rsidRPr="0057291F" w:rsidRDefault="0057291F" w:rsidP="0057291F">
      <w:pPr>
        <w:pStyle w:val="Heading2-Numbered"/>
        <w:rPr>
          <w:rFonts w:eastAsia="MS Gothic"/>
        </w:rPr>
      </w:pPr>
      <w:bookmarkStart w:id="13" w:name="_Toc424568129"/>
      <w:r w:rsidRPr="0057291F">
        <w:rPr>
          <w:rFonts w:eastAsia="MS Gothic"/>
        </w:rPr>
        <w:t>Specimen Source Documentation</w:t>
      </w:r>
      <w:bookmarkEnd w:id="13"/>
    </w:p>
    <w:p w14:paraId="56846C49" w14:textId="77777777" w:rsidR="0057291F" w:rsidRPr="0057291F" w:rsidRDefault="0057291F" w:rsidP="0057291F">
      <w:proofErr w:type="spellStart"/>
      <w:proofErr w:type="gramStart"/>
      <w:r w:rsidRPr="0057291F">
        <w:t>athenaNet</w:t>
      </w:r>
      <w:proofErr w:type="spellEnd"/>
      <w:proofErr w:type="gramEnd"/>
      <w:r w:rsidRPr="0057291F">
        <w:t xml:space="preserve"> supports identification of specimen source during the ordering process. Specimen source is standardized across both ordering providers and receiving facilities; it is not possible to limit or customize </w:t>
      </w:r>
      <w:proofErr w:type="spellStart"/>
      <w:r w:rsidRPr="0057291F">
        <w:t>athenaNet’s</w:t>
      </w:r>
      <w:proofErr w:type="spellEnd"/>
      <w:r w:rsidRPr="0057291F">
        <w:t xml:space="preserve"> list of specimens (e.g., customize by order type or receiving facility).</w:t>
      </w:r>
    </w:p>
    <w:p w14:paraId="40FCB9C3" w14:textId="5A276C94" w:rsidR="0057291F" w:rsidRPr="0057291F" w:rsidRDefault="0057291F" w:rsidP="00E906E6">
      <w:pPr>
        <w:pStyle w:val="Heading2-Numbered"/>
      </w:pPr>
      <w:bookmarkStart w:id="14" w:name="_Toc424568130"/>
      <w:r w:rsidRPr="00E906E6">
        <w:t>Compendium Configuration</w:t>
      </w:r>
      <w:bookmarkEnd w:id="14"/>
    </w:p>
    <w:p w14:paraId="572C91C4" w14:textId="357D6300" w:rsidR="0057291F" w:rsidRPr="0057291F" w:rsidRDefault="0057291F" w:rsidP="00E906E6">
      <w:proofErr w:type="spellStart"/>
      <w:proofErr w:type="gramStart"/>
      <w:r w:rsidRPr="0057291F">
        <w:t>athenaNet</w:t>
      </w:r>
      <w:proofErr w:type="spellEnd"/>
      <w:proofErr w:type="gramEnd"/>
      <w:r w:rsidRPr="0057291F">
        <w:t xml:space="preserve"> maintains a global compendium of Clinical Order Types (COTs) across all </w:t>
      </w:r>
      <w:proofErr w:type="spellStart"/>
      <w:r w:rsidRPr="0057291F">
        <w:t>athenaClinicals</w:t>
      </w:r>
      <w:proofErr w:type="spellEnd"/>
      <w:r w:rsidRPr="0057291F">
        <w:t xml:space="preserve"> practices that cannot be customized or modified. Ordering providers select tests by choosing an </w:t>
      </w:r>
      <w:proofErr w:type="spellStart"/>
      <w:r w:rsidRPr="0057291F">
        <w:t>athenaNet</w:t>
      </w:r>
      <w:proofErr w:type="spellEnd"/>
      <w:r w:rsidRPr="0057291F">
        <w:t xml:space="preserve"> COT.</w:t>
      </w:r>
    </w:p>
    <w:p w14:paraId="46A97CE0" w14:textId="264BCCCB" w:rsidR="0057291F" w:rsidRPr="0057291F" w:rsidRDefault="0057291F" w:rsidP="00E906E6">
      <w:r w:rsidRPr="0057291F">
        <w:lastRenderedPageBreak/>
        <w:t xml:space="preserve">The receiving facility’s order codes are called Clinical Provider Order Types (CPOTs) and must be mapped to </w:t>
      </w:r>
      <w:proofErr w:type="spellStart"/>
      <w:r w:rsidRPr="0057291F">
        <w:t>athenaNet</w:t>
      </w:r>
      <w:proofErr w:type="spellEnd"/>
      <w:r w:rsidRPr="0057291F">
        <w:t xml:space="preserve"> order types to ensure that (1) the MX Engine sends the receiver’s electronic order code in outbound messages, and (2) ordering providers can distinguish available tests from tests that the receiver does not perform.</w:t>
      </w:r>
    </w:p>
    <w:p w14:paraId="7CA09F9A" w14:textId="44FC60C3" w:rsidR="0057291F" w:rsidRPr="0057291F" w:rsidRDefault="0057291F" w:rsidP="00E906E6">
      <w:proofErr w:type="spellStart"/>
      <w:proofErr w:type="gramStart"/>
      <w:r w:rsidRPr="0057291F">
        <w:t>athenaNet</w:t>
      </w:r>
      <w:proofErr w:type="spellEnd"/>
      <w:proofErr w:type="gramEnd"/>
      <w:r w:rsidRPr="0057291F">
        <w:t xml:space="preserve"> helps ordering providers identify available, mapped tests for a specific receiving facility by bolding the receiving facility’s order types in </w:t>
      </w:r>
      <w:proofErr w:type="spellStart"/>
      <w:r w:rsidRPr="0057291F">
        <w:t>athenaNet</w:t>
      </w:r>
      <w:r w:rsidRPr="0057291F">
        <w:rPr>
          <w:rFonts w:cs="Century Gothic"/>
        </w:rPr>
        <w:t>’</w:t>
      </w:r>
      <w:r w:rsidRPr="0057291F">
        <w:t>s</w:t>
      </w:r>
      <w:proofErr w:type="spellEnd"/>
      <w:r w:rsidRPr="0057291F">
        <w:t xml:space="preserve"> order entry system.</w:t>
      </w:r>
    </w:p>
    <w:p w14:paraId="3917BFC5" w14:textId="1D62FE90" w:rsidR="0057291F" w:rsidRPr="0057291F" w:rsidRDefault="0057291F" w:rsidP="00E906E6">
      <w:r w:rsidRPr="0057291F">
        <w:t xml:space="preserve">If an </w:t>
      </w:r>
      <w:proofErr w:type="spellStart"/>
      <w:r w:rsidRPr="0057291F">
        <w:t>athenaNet</w:t>
      </w:r>
      <w:proofErr w:type="spellEnd"/>
      <w:r w:rsidRPr="0057291F">
        <w:t xml:space="preserve"> user submits an order for a test that is not bolded (unavailable/unmapped test), the MX Engine will send the order code </w:t>
      </w:r>
      <w:r w:rsidRPr="0057291F">
        <w:rPr>
          <w:rFonts w:cs="Century Gothic"/>
        </w:rPr>
        <w:t>“</w:t>
      </w:r>
      <w:r w:rsidRPr="0057291F">
        <w:t>MISC</w:t>
      </w:r>
      <w:r w:rsidRPr="0057291F">
        <w:rPr>
          <w:rFonts w:cs="Century Gothic"/>
        </w:rPr>
        <w:t>”</w:t>
      </w:r>
      <w:r w:rsidR="004A7DD0">
        <w:t xml:space="preserve"> as well as</w:t>
      </w:r>
      <w:r w:rsidRPr="0057291F">
        <w:t xml:space="preserve"> the plaintext name of the relevant </w:t>
      </w:r>
      <w:proofErr w:type="spellStart"/>
      <w:r w:rsidRPr="0057291F">
        <w:t>athenaNet</w:t>
      </w:r>
      <w:proofErr w:type="spellEnd"/>
      <w:r w:rsidRPr="0057291F">
        <w:t xml:space="preserve"> order type (e.g., </w:t>
      </w:r>
      <w:r w:rsidRPr="0057291F">
        <w:rPr>
          <w:rFonts w:cs="Century Gothic"/>
        </w:rPr>
        <w:t>“</w:t>
      </w:r>
      <w:r w:rsidRPr="0057291F">
        <w:t>CBC w/ Auto</w:t>
      </w:r>
      <w:r w:rsidRPr="0057291F">
        <w:rPr>
          <w:rFonts w:ascii="Cambria Math" w:hAnsi="Cambria Math" w:cs="Cambria Math"/>
        </w:rPr>
        <w:t>‐</w:t>
      </w:r>
      <w:r w:rsidRPr="0057291F">
        <w:t>Diff</w:t>
      </w:r>
      <w:r w:rsidRPr="0057291F">
        <w:rPr>
          <w:rFonts w:cs="Century Gothic"/>
        </w:rPr>
        <w:t>”</w:t>
      </w:r>
      <w:r w:rsidRPr="0057291F">
        <w:t>).</w:t>
      </w:r>
    </w:p>
    <w:p w14:paraId="5F24C6E6" w14:textId="3AE6EC99" w:rsidR="0057291F" w:rsidRPr="0057291F" w:rsidRDefault="0057291F" w:rsidP="0057291F">
      <w:pPr>
        <w:pStyle w:val="Heading3-Numbered"/>
        <w:rPr>
          <w:rFonts w:eastAsia="MS Gothic"/>
        </w:rPr>
      </w:pPr>
      <w:bookmarkStart w:id="15" w:name="_Toc424568131"/>
      <w:r w:rsidRPr="0057291F">
        <w:rPr>
          <w:rFonts w:eastAsia="MS Gothic"/>
        </w:rPr>
        <w:t>Send-Out Orders</w:t>
      </w:r>
      <w:bookmarkEnd w:id="15"/>
      <w:r w:rsidRPr="0057291F">
        <w:rPr>
          <w:rFonts w:eastAsia="MS Gothic"/>
        </w:rPr>
        <w:t xml:space="preserve"> </w:t>
      </w:r>
    </w:p>
    <w:p w14:paraId="66A7125D" w14:textId="77777777" w:rsidR="007D0A35" w:rsidRDefault="0057291F" w:rsidP="007D0A35">
      <w:proofErr w:type="spellStart"/>
      <w:proofErr w:type="gramStart"/>
      <w:r w:rsidRPr="0057291F">
        <w:t>athenaNet</w:t>
      </w:r>
      <w:proofErr w:type="spellEnd"/>
      <w:proofErr w:type="gramEnd"/>
      <w:r w:rsidRPr="0057291F">
        <w:t xml:space="preserve"> does not differentiate between send</w:t>
      </w:r>
      <w:r w:rsidRPr="0057291F">
        <w:rPr>
          <w:rFonts w:ascii="Cambria Math" w:hAnsi="Cambria Math" w:cs="Cambria Math"/>
        </w:rPr>
        <w:t>-</w:t>
      </w:r>
      <w:r w:rsidRPr="0057291F">
        <w:t>out orders and locally</w:t>
      </w:r>
      <w:r w:rsidRPr="0057291F">
        <w:rPr>
          <w:rFonts w:ascii="Cambria Math" w:hAnsi="Cambria Math" w:cs="Cambria Math"/>
        </w:rPr>
        <w:t>‐</w:t>
      </w:r>
      <w:r w:rsidRPr="0057291F">
        <w:t>performed orders, and the MX Engine cannot send different order codes on a site</w:t>
      </w:r>
      <w:r w:rsidRPr="0057291F">
        <w:rPr>
          <w:rFonts w:ascii="Cambria Math" w:hAnsi="Cambria Math" w:cs="Cambria Math"/>
        </w:rPr>
        <w:t>‐</w:t>
      </w:r>
      <w:r w:rsidRPr="0057291F">
        <w:t>specific basis. The receiving facility</w:t>
      </w:r>
      <w:r w:rsidRPr="0057291F">
        <w:rPr>
          <w:rFonts w:cs="Century Gothic"/>
        </w:rPr>
        <w:t>’</w:t>
      </w:r>
      <w:r w:rsidRPr="0057291F">
        <w:t>s LIS bears the responsibility to normalize order and result codes for send</w:t>
      </w:r>
      <w:r w:rsidRPr="0057291F">
        <w:rPr>
          <w:rFonts w:ascii="Cambria Math" w:hAnsi="Cambria Math" w:cs="Cambria Math"/>
        </w:rPr>
        <w:t>‐</w:t>
      </w:r>
      <w:r w:rsidRPr="0057291F">
        <w:t>out tests (if applicable).</w:t>
      </w:r>
    </w:p>
    <w:p w14:paraId="1950C9F9" w14:textId="327872F2" w:rsidR="0057291F" w:rsidRPr="0057291F" w:rsidRDefault="0057291F" w:rsidP="007D0A35">
      <w:pPr>
        <w:pStyle w:val="Heading2-Numbered"/>
        <w:rPr>
          <w:rFonts w:eastAsia="MS Gothic"/>
        </w:rPr>
      </w:pPr>
      <w:bookmarkStart w:id="16" w:name="_Toc424568132"/>
      <w:r w:rsidRPr="0057291F">
        <w:rPr>
          <w:rFonts w:eastAsia="MS Gothic"/>
        </w:rPr>
        <w:t>Ask</w:t>
      </w:r>
      <w:r w:rsidRPr="0057291F">
        <w:rPr>
          <w:rFonts w:ascii="Cambria Math" w:eastAsia="MS Gothic" w:hAnsi="Cambria Math" w:cs="Cambria Math"/>
        </w:rPr>
        <w:t>‐</w:t>
      </w:r>
      <w:r w:rsidRPr="0057291F">
        <w:rPr>
          <w:rFonts w:eastAsia="MS Gothic"/>
        </w:rPr>
        <w:t>at</w:t>
      </w:r>
      <w:r w:rsidRPr="0057291F">
        <w:rPr>
          <w:rFonts w:ascii="Cambria Math" w:eastAsia="MS Gothic" w:hAnsi="Cambria Math" w:cs="Cambria Math"/>
        </w:rPr>
        <w:t>‐</w:t>
      </w:r>
      <w:r w:rsidRPr="0057291F">
        <w:rPr>
          <w:rFonts w:eastAsia="MS Gothic"/>
        </w:rPr>
        <w:t>Order</w:t>
      </w:r>
      <w:r w:rsidRPr="0057291F">
        <w:rPr>
          <w:rFonts w:ascii="Cambria Math" w:eastAsia="MS Gothic" w:hAnsi="Cambria Math" w:cs="Cambria Math"/>
        </w:rPr>
        <w:t>‐</w:t>
      </w:r>
      <w:r w:rsidRPr="0057291F">
        <w:rPr>
          <w:rFonts w:eastAsia="MS Gothic"/>
        </w:rPr>
        <w:t>Entry (AOE) Questions</w:t>
      </w:r>
      <w:bookmarkEnd w:id="16"/>
    </w:p>
    <w:p w14:paraId="7671BB3C" w14:textId="77777777" w:rsidR="00E906E6" w:rsidRDefault="0057291F" w:rsidP="00E906E6">
      <w:proofErr w:type="spellStart"/>
      <w:proofErr w:type="gramStart"/>
      <w:r w:rsidRPr="0057291F">
        <w:t>athenahealth</w:t>
      </w:r>
      <w:proofErr w:type="spellEnd"/>
      <w:proofErr w:type="gramEnd"/>
      <w:r w:rsidRPr="0057291F">
        <w:t xml:space="preserve"> maintains a global table of AOEs (Ask at Order Entry questions). </w:t>
      </w:r>
      <w:proofErr w:type="spellStart"/>
      <w:proofErr w:type="gramStart"/>
      <w:r w:rsidRPr="0057291F">
        <w:t>athenahealth</w:t>
      </w:r>
      <w:proofErr w:type="spellEnd"/>
      <w:proofErr w:type="gramEnd"/>
      <w:r w:rsidRPr="0057291F">
        <w:t xml:space="preserve"> will work with the receiver to map the receiving facility’s AOE dataset to </w:t>
      </w:r>
      <w:proofErr w:type="spellStart"/>
      <w:r w:rsidRPr="0057291F">
        <w:t>athena’s</w:t>
      </w:r>
      <w:proofErr w:type="spellEnd"/>
      <w:r w:rsidRPr="0057291F">
        <w:t xml:space="preserve"> AOE dataset. Athena does not standardly load receiver-specific AOEs but will attempt to map the receiving facility’s AOEs and associate them with the relative test codes.</w:t>
      </w:r>
    </w:p>
    <w:p w14:paraId="73CFFDAB" w14:textId="0428ED61" w:rsidR="0057291F" w:rsidRPr="00E906E6" w:rsidRDefault="0057291F" w:rsidP="00E906E6">
      <w:pPr>
        <w:pStyle w:val="Heading2-Numbered"/>
      </w:pPr>
      <w:bookmarkStart w:id="17" w:name="_Toc424568133"/>
      <w:r w:rsidRPr="00E906E6">
        <w:t>Outbound Message Processing</w:t>
      </w:r>
      <w:bookmarkEnd w:id="17"/>
    </w:p>
    <w:p w14:paraId="0D438DAC" w14:textId="4076BC1D" w:rsidR="0057291F" w:rsidRPr="0057291F" w:rsidRDefault="0057291F" w:rsidP="0057291F">
      <w:pPr>
        <w:pStyle w:val="Heading3-Numbered"/>
        <w:rPr>
          <w:rFonts w:eastAsia="MS Gothic"/>
        </w:rPr>
      </w:pPr>
      <w:bookmarkStart w:id="18" w:name="_Toc424568134"/>
      <w:r w:rsidRPr="0057291F">
        <w:rPr>
          <w:rFonts w:eastAsia="MS Gothic"/>
        </w:rPr>
        <w:t>Overview</w:t>
      </w:r>
      <w:bookmarkEnd w:id="18"/>
    </w:p>
    <w:p w14:paraId="2C218393" w14:textId="42366045" w:rsidR="0057291F" w:rsidRPr="0057291F" w:rsidRDefault="0057291F" w:rsidP="00E906E6">
      <w:r w:rsidRPr="0057291F">
        <w:t xml:space="preserve">The Lab Orders Interface generates an outbound message when an associated application trigger is activated in </w:t>
      </w:r>
      <w:proofErr w:type="spellStart"/>
      <w:r w:rsidR="00E906E6">
        <w:t>at</w:t>
      </w:r>
      <w:r w:rsidRPr="0057291F">
        <w:t>henaNet</w:t>
      </w:r>
      <w:proofErr w:type="spellEnd"/>
      <w:r w:rsidRPr="0057291F">
        <w:t xml:space="preserve">. The MX Engine compiles and sends a separate interface message for each individual test ordered in </w:t>
      </w:r>
      <w:proofErr w:type="spellStart"/>
      <w:r w:rsidRPr="0057291F">
        <w:t>athenaNet</w:t>
      </w:r>
      <w:proofErr w:type="spellEnd"/>
      <w:r w:rsidRPr="0057291F">
        <w:t xml:space="preserve"> (i.e., there is no order batching or accession</w:t>
      </w:r>
      <w:r w:rsidRPr="0057291F">
        <w:rPr>
          <w:rFonts w:ascii="Cambria Math" w:hAnsi="Cambria Math" w:cs="Cambria Math"/>
        </w:rPr>
        <w:t>‐</w:t>
      </w:r>
      <w:r w:rsidRPr="0057291F">
        <w:t>level grouping of orders).</w:t>
      </w:r>
    </w:p>
    <w:p w14:paraId="1CC157E0" w14:textId="77777777" w:rsidR="0057291F" w:rsidRPr="0057291F" w:rsidRDefault="0057291F" w:rsidP="00E906E6">
      <w:r w:rsidRPr="0057291F">
        <w:t xml:space="preserve">The receiver bears the responsibility to associate </w:t>
      </w:r>
      <w:proofErr w:type="spellStart"/>
      <w:r w:rsidRPr="0057291F">
        <w:t>athenaNet</w:t>
      </w:r>
      <w:proofErr w:type="spellEnd"/>
      <w:r w:rsidRPr="0057291F">
        <w:rPr>
          <w:rFonts w:ascii="Cambria Math" w:hAnsi="Cambria Math" w:cs="Cambria Math"/>
        </w:rPr>
        <w:t>‐</w:t>
      </w:r>
      <w:r w:rsidRPr="0057291F">
        <w:t>generated orders with LIS</w:t>
      </w:r>
      <w:r w:rsidRPr="0057291F">
        <w:rPr>
          <w:rFonts w:ascii="Cambria Math" w:hAnsi="Cambria Math" w:cs="Cambria Math"/>
        </w:rPr>
        <w:t>‐</w:t>
      </w:r>
      <w:r w:rsidRPr="0057291F">
        <w:t>defined specimens or accessions.</w:t>
      </w:r>
    </w:p>
    <w:p w14:paraId="4054EC10" w14:textId="6400995F" w:rsidR="0057291F" w:rsidRPr="0057291F" w:rsidRDefault="0057291F" w:rsidP="0057291F">
      <w:pPr>
        <w:pStyle w:val="Heading3-Numbered"/>
        <w:rPr>
          <w:rFonts w:eastAsia="MS Gothic"/>
        </w:rPr>
      </w:pPr>
      <w:bookmarkStart w:id="19" w:name="_Toc424568135"/>
      <w:r w:rsidRPr="0057291F">
        <w:rPr>
          <w:rFonts w:eastAsia="MS Gothic"/>
        </w:rPr>
        <w:t>Sample Messages and Specifications</w:t>
      </w:r>
      <w:bookmarkEnd w:id="19"/>
    </w:p>
    <w:p w14:paraId="14F10ACA" w14:textId="77777777" w:rsidR="0057291F" w:rsidRPr="0057291F" w:rsidRDefault="0057291F" w:rsidP="0057291F">
      <w:pPr>
        <w:spacing w:before="0" w:after="0" w:line="240" w:lineRule="auto"/>
        <w:rPr>
          <w:rFonts w:ascii="Century Gothic" w:eastAsia="Times New Roman" w:hAnsi="Century Gothic" w:cs="Times New Roman"/>
          <w:color w:val="000000"/>
          <w:sz w:val="20"/>
          <w:szCs w:val="20"/>
        </w:rPr>
      </w:pPr>
      <w:r w:rsidRPr="0057291F">
        <w:rPr>
          <w:rFonts w:ascii="Century Gothic" w:eastAsia="Times New Roman" w:hAnsi="Century Gothic" w:cs="Times New Roman"/>
          <w:color w:val="000000"/>
          <w:sz w:val="20"/>
          <w:szCs w:val="20"/>
        </w:rPr>
        <w:t>Sample messages for the Lab Orders Interface are available on our interface website (</w:t>
      </w:r>
      <w:hyperlink r:id="rId20" w:history="1">
        <w:r w:rsidRPr="0057291F">
          <w:rPr>
            <w:rFonts w:ascii="Century Gothic" w:eastAsia="Times New Roman" w:hAnsi="Century Gothic" w:cs="Times New Roman"/>
            <w:color w:val="1B5630"/>
            <w:sz w:val="20"/>
            <w:szCs w:val="20"/>
            <w:u w:val="single"/>
          </w:rPr>
          <w:t>http://www.athenahealth.com/cmp/interfaces/athenanetwork-interfaces</w:t>
        </w:r>
      </w:hyperlink>
      <w:r w:rsidRPr="0057291F">
        <w:rPr>
          <w:rFonts w:ascii="Century Gothic" w:eastAsia="Times New Roman" w:hAnsi="Century Gothic" w:cs="Times New Roman"/>
          <w:color w:val="000000"/>
          <w:sz w:val="20"/>
          <w:szCs w:val="20"/>
        </w:rPr>
        <w:t>) under “Support Documents.”</w:t>
      </w:r>
    </w:p>
    <w:p w14:paraId="7E37AD36" w14:textId="0608B2B3" w:rsidR="0057291F" w:rsidRPr="0057291F" w:rsidRDefault="0057291F" w:rsidP="0057291F">
      <w:pPr>
        <w:pStyle w:val="Heading3-Numbered"/>
        <w:rPr>
          <w:rFonts w:eastAsia="MS Gothic"/>
        </w:rPr>
      </w:pPr>
      <w:bookmarkStart w:id="20" w:name="_Toc424568136"/>
      <w:r w:rsidRPr="0057291F">
        <w:rPr>
          <w:rFonts w:eastAsia="MS Gothic"/>
        </w:rPr>
        <w:t>ICD</w:t>
      </w:r>
      <w:r w:rsidRPr="0057291F">
        <w:rPr>
          <w:rFonts w:ascii="Cambria Math" w:eastAsia="MS Gothic" w:hAnsi="Cambria Math" w:cs="Cambria Math"/>
        </w:rPr>
        <w:t>‐</w:t>
      </w:r>
      <w:r w:rsidRPr="0057291F">
        <w:rPr>
          <w:rFonts w:eastAsia="MS Gothic"/>
        </w:rPr>
        <w:t>10 Compatibility (ORM)</w:t>
      </w:r>
      <w:bookmarkEnd w:id="20"/>
    </w:p>
    <w:p w14:paraId="38FCFBE9" w14:textId="77777777" w:rsidR="0057291F" w:rsidRPr="0057291F" w:rsidRDefault="0057291F" w:rsidP="0057291F">
      <w:pPr>
        <w:spacing w:before="0" w:after="0" w:line="240" w:lineRule="auto"/>
        <w:rPr>
          <w:rFonts w:ascii="Century Gothic" w:eastAsia="Times New Roman" w:hAnsi="Century Gothic" w:cs="Times New Roman"/>
          <w:color w:val="000000"/>
          <w:sz w:val="20"/>
          <w:szCs w:val="20"/>
        </w:rPr>
      </w:pPr>
      <w:r w:rsidRPr="0057291F">
        <w:rPr>
          <w:rFonts w:ascii="Century Gothic" w:eastAsia="Times New Roman" w:hAnsi="Century Gothic" w:cs="Times New Roman"/>
          <w:color w:val="000000"/>
          <w:sz w:val="20"/>
          <w:szCs w:val="20"/>
        </w:rPr>
        <w:t xml:space="preserve">If the client creates an order in </w:t>
      </w:r>
      <w:proofErr w:type="spellStart"/>
      <w:r w:rsidRPr="0057291F">
        <w:rPr>
          <w:rFonts w:ascii="Century Gothic" w:eastAsia="Times New Roman" w:hAnsi="Century Gothic" w:cs="Times New Roman"/>
          <w:color w:val="000000"/>
          <w:sz w:val="20"/>
          <w:szCs w:val="20"/>
        </w:rPr>
        <w:t>athenaNet</w:t>
      </w:r>
      <w:proofErr w:type="spellEnd"/>
      <w:r w:rsidRPr="0057291F">
        <w:rPr>
          <w:rFonts w:ascii="Century Gothic" w:eastAsia="Times New Roman" w:hAnsi="Century Gothic" w:cs="Times New Roman"/>
          <w:color w:val="000000"/>
          <w:sz w:val="20"/>
          <w:szCs w:val="20"/>
        </w:rPr>
        <w:t xml:space="preserve"> using the ICD</w:t>
      </w:r>
      <w:r w:rsidRPr="0057291F">
        <w:rPr>
          <w:rFonts w:ascii="Cambria Math" w:eastAsia="Times New Roman" w:hAnsi="Cambria Math" w:cs="Cambria Math"/>
          <w:color w:val="000000"/>
          <w:sz w:val="20"/>
          <w:szCs w:val="20"/>
        </w:rPr>
        <w:t>‐</w:t>
      </w:r>
      <w:r w:rsidRPr="0057291F">
        <w:rPr>
          <w:rFonts w:ascii="Century Gothic" w:eastAsia="Times New Roman" w:hAnsi="Century Gothic" w:cs="Times New Roman"/>
          <w:color w:val="000000"/>
          <w:sz w:val="20"/>
          <w:szCs w:val="20"/>
        </w:rPr>
        <w:t>9 code set, the MX Engine will include ICD</w:t>
      </w:r>
      <w:r w:rsidRPr="0057291F">
        <w:rPr>
          <w:rFonts w:ascii="Cambria Math" w:eastAsia="Times New Roman" w:hAnsi="Cambria Math" w:cs="Cambria Math"/>
          <w:color w:val="000000"/>
          <w:sz w:val="20"/>
          <w:szCs w:val="20"/>
        </w:rPr>
        <w:t>‐</w:t>
      </w:r>
      <w:r w:rsidRPr="0057291F">
        <w:rPr>
          <w:rFonts w:ascii="Century Gothic" w:eastAsia="Times New Roman" w:hAnsi="Century Gothic" w:cs="Times New Roman"/>
          <w:color w:val="000000"/>
          <w:sz w:val="20"/>
          <w:szCs w:val="20"/>
        </w:rPr>
        <w:t>9 diagnoses in the DG</w:t>
      </w:r>
      <w:r w:rsidRPr="0057291F">
        <w:rPr>
          <w:rFonts w:ascii="Cambria Math" w:eastAsia="Times New Roman" w:hAnsi="Cambria Math" w:cs="Cambria Math"/>
          <w:color w:val="000000"/>
          <w:sz w:val="20"/>
          <w:szCs w:val="20"/>
        </w:rPr>
        <w:t>‐</w:t>
      </w:r>
      <w:r w:rsidRPr="0057291F">
        <w:rPr>
          <w:rFonts w:ascii="Century Gothic" w:eastAsia="Times New Roman" w:hAnsi="Century Gothic" w:cs="Times New Roman"/>
          <w:color w:val="000000"/>
          <w:sz w:val="20"/>
          <w:szCs w:val="20"/>
        </w:rPr>
        <w:t>1 segment in outbound order messages:</w:t>
      </w:r>
    </w:p>
    <w:p w14:paraId="5C58E6E5" w14:textId="77777777" w:rsidR="0057291F" w:rsidRPr="0057291F" w:rsidRDefault="0057291F" w:rsidP="0057291F">
      <w:pPr>
        <w:spacing w:before="0" w:after="0" w:line="240" w:lineRule="auto"/>
        <w:rPr>
          <w:rFonts w:ascii="Century Gothic" w:eastAsia="Times New Roman" w:hAnsi="Century Gothic" w:cs="Times New Roman"/>
          <w:color w:val="000000"/>
          <w:sz w:val="20"/>
          <w:szCs w:val="20"/>
        </w:rPr>
      </w:pPr>
    </w:p>
    <w:p w14:paraId="599EC372" w14:textId="77777777" w:rsidR="0057291F" w:rsidRPr="0057291F" w:rsidRDefault="0057291F" w:rsidP="0057291F">
      <w:pPr>
        <w:numPr>
          <w:ilvl w:val="0"/>
          <w:numId w:val="26"/>
        </w:numPr>
        <w:spacing w:before="0" w:after="0" w:line="240" w:lineRule="auto"/>
        <w:contextualSpacing/>
        <w:rPr>
          <w:rFonts w:ascii="Century Gothic" w:eastAsia="Times New Roman" w:hAnsi="Century Gothic" w:cs="Times New Roman"/>
          <w:color w:val="000000"/>
          <w:sz w:val="20"/>
          <w:szCs w:val="20"/>
        </w:rPr>
      </w:pPr>
      <w:r w:rsidRPr="0057291F">
        <w:rPr>
          <w:rFonts w:ascii="Century Gothic" w:eastAsia="Times New Roman" w:hAnsi="Century Gothic" w:cs="Times New Roman"/>
          <w:color w:val="000000"/>
          <w:sz w:val="20"/>
          <w:szCs w:val="20"/>
        </w:rPr>
        <w:t>Order with a diagnosis: DG1||ICD9|123|TEST|</w:t>
      </w:r>
    </w:p>
    <w:p w14:paraId="3ABCC79A" w14:textId="77777777" w:rsidR="0057291F" w:rsidRPr="0057291F" w:rsidRDefault="0057291F" w:rsidP="0057291F">
      <w:pPr>
        <w:spacing w:before="0" w:after="0" w:line="240" w:lineRule="auto"/>
        <w:rPr>
          <w:rFonts w:ascii="Century Gothic" w:eastAsia="Times New Roman" w:hAnsi="Century Gothic" w:cs="Times New Roman"/>
          <w:color w:val="000000"/>
          <w:sz w:val="20"/>
          <w:szCs w:val="20"/>
        </w:rPr>
      </w:pPr>
    </w:p>
    <w:p w14:paraId="77423AF4" w14:textId="77777777" w:rsidR="0057291F" w:rsidRPr="0057291F" w:rsidRDefault="0057291F" w:rsidP="0057291F">
      <w:pPr>
        <w:spacing w:before="0" w:after="0" w:line="240" w:lineRule="auto"/>
        <w:rPr>
          <w:rFonts w:ascii="Century Gothic" w:eastAsia="Times New Roman" w:hAnsi="Century Gothic" w:cs="Times New Roman"/>
          <w:color w:val="000000"/>
          <w:sz w:val="20"/>
          <w:szCs w:val="20"/>
        </w:rPr>
      </w:pPr>
      <w:r w:rsidRPr="0057291F">
        <w:rPr>
          <w:rFonts w:ascii="Century Gothic" w:eastAsia="Times New Roman" w:hAnsi="Century Gothic" w:cs="Times New Roman"/>
          <w:color w:val="000000"/>
          <w:sz w:val="20"/>
          <w:szCs w:val="20"/>
        </w:rPr>
        <w:t>After a client practice converts to using the ICD</w:t>
      </w:r>
      <w:r w:rsidRPr="0057291F">
        <w:rPr>
          <w:rFonts w:ascii="Cambria Math" w:eastAsia="Times New Roman" w:hAnsi="Cambria Math" w:cs="Cambria Math"/>
          <w:color w:val="000000"/>
          <w:sz w:val="20"/>
          <w:szCs w:val="20"/>
        </w:rPr>
        <w:t>‐</w:t>
      </w:r>
      <w:r w:rsidRPr="0057291F">
        <w:rPr>
          <w:rFonts w:ascii="Century Gothic" w:eastAsia="Times New Roman" w:hAnsi="Century Gothic" w:cs="Times New Roman"/>
          <w:color w:val="000000"/>
          <w:sz w:val="20"/>
          <w:szCs w:val="20"/>
        </w:rPr>
        <w:t>10 code set, the MX Engine will include an ICD</w:t>
      </w:r>
      <w:r w:rsidRPr="0057291F">
        <w:rPr>
          <w:rFonts w:ascii="Cambria Math" w:eastAsia="Times New Roman" w:hAnsi="Cambria Math" w:cs="Cambria Math"/>
          <w:color w:val="000000"/>
          <w:sz w:val="20"/>
          <w:szCs w:val="20"/>
        </w:rPr>
        <w:t>‐</w:t>
      </w:r>
      <w:r w:rsidRPr="0057291F">
        <w:rPr>
          <w:rFonts w:ascii="Century Gothic" w:eastAsia="Times New Roman" w:hAnsi="Century Gothic" w:cs="Times New Roman"/>
          <w:color w:val="000000"/>
          <w:sz w:val="20"/>
          <w:szCs w:val="20"/>
        </w:rPr>
        <w:t>9/10 identifier:</w:t>
      </w:r>
    </w:p>
    <w:p w14:paraId="42DCA4F1" w14:textId="77777777" w:rsidR="0057291F" w:rsidRPr="0057291F" w:rsidRDefault="0057291F" w:rsidP="0057291F">
      <w:pPr>
        <w:spacing w:before="0" w:after="0" w:line="240" w:lineRule="auto"/>
        <w:rPr>
          <w:rFonts w:ascii="Century Gothic" w:eastAsia="Times New Roman" w:hAnsi="Century Gothic" w:cs="Times New Roman"/>
          <w:color w:val="000000"/>
          <w:sz w:val="20"/>
          <w:szCs w:val="20"/>
        </w:rPr>
      </w:pPr>
    </w:p>
    <w:p w14:paraId="25B08699" w14:textId="77777777" w:rsidR="0057291F" w:rsidRPr="0057291F" w:rsidRDefault="0057291F" w:rsidP="0057291F">
      <w:pPr>
        <w:numPr>
          <w:ilvl w:val="0"/>
          <w:numId w:val="26"/>
        </w:numPr>
        <w:spacing w:before="0" w:after="0" w:line="240" w:lineRule="auto"/>
        <w:contextualSpacing/>
        <w:rPr>
          <w:rFonts w:ascii="Century Gothic" w:eastAsia="Times New Roman" w:hAnsi="Century Gothic" w:cs="Times New Roman"/>
          <w:color w:val="000000"/>
          <w:sz w:val="20"/>
          <w:szCs w:val="20"/>
        </w:rPr>
      </w:pPr>
      <w:r w:rsidRPr="0057291F">
        <w:rPr>
          <w:rFonts w:ascii="Century Gothic" w:eastAsia="Times New Roman" w:hAnsi="Century Gothic" w:cs="Times New Roman"/>
          <w:color w:val="000000"/>
          <w:sz w:val="20"/>
          <w:szCs w:val="20"/>
        </w:rPr>
        <w:t>Only ICD</w:t>
      </w:r>
      <w:r w:rsidRPr="0057291F">
        <w:rPr>
          <w:rFonts w:ascii="Cambria Math" w:eastAsia="Times New Roman" w:hAnsi="Cambria Math" w:cs="Cambria Math"/>
          <w:color w:val="000000"/>
          <w:sz w:val="20"/>
          <w:szCs w:val="20"/>
        </w:rPr>
        <w:t>‐</w:t>
      </w:r>
      <w:r w:rsidRPr="0057291F">
        <w:rPr>
          <w:rFonts w:ascii="Century Gothic" w:eastAsia="Times New Roman" w:hAnsi="Century Gothic" w:cs="Times New Roman"/>
          <w:color w:val="000000"/>
          <w:sz w:val="20"/>
          <w:szCs w:val="20"/>
        </w:rPr>
        <w:t xml:space="preserve">9 code present – DG1||ICD9|123^TEST^I9|TEST| </w:t>
      </w:r>
    </w:p>
    <w:p w14:paraId="00285548" w14:textId="77777777" w:rsidR="0057291F" w:rsidRPr="0057291F" w:rsidRDefault="0057291F" w:rsidP="0057291F">
      <w:pPr>
        <w:numPr>
          <w:ilvl w:val="0"/>
          <w:numId w:val="26"/>
        </w:numPr>
        <w:spacing w:before="0" w:after="0" w:line="240" w:lineRule="auto"/>
        <w:contextualSpacing/>
        <w:rPr>
          <w:rFonts w:ascii="Century Gothic" w:eastAsia="Times New Roman" w:hAnsi="Century Gothic" w:cs="Times New Roman"/>
          <w:color w:val="000000"/>
          <w:sz w:val="20"/>
          <w:szCs w:val="20"/>
        </w:rPr>
      </w:pPr>
      <w:r w:rsidRPr="0057291F">
        <w:rPr>
          <w:rFonts w:ascii="Century Gothic" w:eastAsia="Times New Roman" w:hAnsi="Century Gothic" w:cs="Times New Roman"/>
          <w:color w:val="000000"/>
          <w:sz w:val="20"/>
          <w:szCs w:val="20"/>
        </w:rPr>
        <w:t>Only ICD</w:t>
      </w:r>
      <w:r w:rsidRPr="0057291F">
        <w:rPr>
          <w:rFonts w:ascii="Cambria Math" w:eastAsia="Times New Roman" w:hAnsi="Cambria Math" w:cs="Cambria Math"/>
          <w:color w:val="000000"/>
          <w:sz w:val="20"/>
          <w:szCs w:val="20"/>
        </w:rPr>
        <w:t>‐</w:t>
      </w:r>
      <w:r w:rsidRPr="0057291F">
        <w:rPr>
          <w:rFonts w:ascii="Century Gothic" w:eastAsia="Times New Roman" w:hAnsi="Century Gothic" w:cs="Times New Roman"/>
          <w:color w:val="000000"/>
          <w:sz w:val="20"/>
          <w:szCs w:val="20"/>
        </w:rPr>
        <w:t xml:space="preserve">10 code present – DG1||ICD10|123^TEST^I10|TEST| </w:t>
      </w:r>
    </w:p>
    <w:p w14:paraId="265C5964" w14:textId="598A4C3B" w:rsidR="0057291F" w:rsidRPr="0057291F" w:rsidRDefault="0057291F" w:rsidP="0057291F">
      <w:pPr>
        <w:pStyle w:val="Heading3-Numbered"/>
        <w:rPr>
          <w:rFonts w:eastAsia="MS Gothic"/>
        </w:rPr>
      </w:pPr>
      <w:bookmarkStart w:id="21" w:name="_Toc424568137"/>
      <w:r w:rsidRPr="0057291F">
        <w:rPr>
          <w:rFonts w:eastAsia="MS Gothic"/>
        </w:rPr>
        <w:t>Outbound Message Triggers</w:t>
      </w:r>
      <w:bookmarkEnd w:id="21"/>
    </w:p>
    <w:p w14:paraId="3FDE0794" w14:textId="77777777" w:rsidR="0057291F" w:rsidRPr="0057291F" w:rsidRDefault="0057291F" w:rsidP="0057291F">
      <w:pPr>
        <w:spacing w:before="0" w:after="0" w:line="240" w:lineRule="auto"/>
        <w:rPr>
          <w:rFonts w:ascii="Century Gothic" w:eastAsia="Times New Roman" w:hAnsi="Century Gothic" w:cs="Times New Roman"/>
          <w:color w:val="000000"/>
          <w:sz w:val="20"/>
          <w:szCs w:val="20"/>
        </w:rPr>
      </w:pPr>
      <w:r w:rsidRPr="0057291F">
        <w:rPr>
          <w:rFonts w:ascii="Century Gothic" w:eastAsia="Times New Roman" w:hAnsi="Century Gothic" w:cs="Times New Roman"/>
          <w:color w:val="000000"/>
          <w:sz w:val="20"/>
          <w:szCs w:val="20"/>
        </w:rPr>
        <w:t>The Lab Orders Interface can be configured to send electronic orders either immediately upon provider submission (this is the default trigger) or after manual review for further validation by clinical staff.</w:t>
      </w:r>
    </w:p>
    <w:p w14:paraId="43D58E1C" w14:textId="6E565642" w:rsidR="0057291F" w:rsidRPr="0057291F" w:rsidRDefault="0057291F" w:rsidP="0057291F">
      <w:pPr>
        <w:pStyle w:val="Heading3-Numbered"/>
        <w:rPr>
          <w:rFonts w:eastAsia="MS Gothic"/>
        </w:rPr>
      </w:pPr>
      <w:bookmarkStart w:id="22" w:name="_Toc424568138"/>
      <w:r w:rsidRPr="0057291F">
        <w:rPr>
          <w:rFonts w:eastAsia="MS Gothic"/>
        </w:rPr>
        <w:lastRenderedPageBreak/>
        <w:t>Practice &amp; Provider Identification</w:t>
      </w:r>
      <w:bookmarkEnd w:id="22"/>
    </w:p>
    <w:p w14:paraId="72B99DBD" w14:textId="77777777" w:rsidR="0057291F" w:rsidRPr="0057291F" w:rsidRDefault="0057291F" w:rsidP="00E906E6">
      <w:r w:rsidRPr="0057291F">
        <w:t xml:space="preserve">By default, the MX Engine will identify the ordering practice by sending the practice’s </w:t>
      </w:r>
      <w:proofErr w:type="spellStart"/>
      <w:r w:rsidRPr="0057291F">
        <w:t>athenaNet</w:t>
      </w:r>
      <w:proofErr w:type="spellEnd"/>
      <w:r w:rsidRPr="0057291F">
        <w:t xml:space="preserve"> Context ID and name in MSH</w:t>
      </w:r>
      <w:r w:rsidRPr="0057291F">
        <w:rPr>
          <w:rFonts w:ascii="Cambria Math" w:hAnsi="Cambria Math" w:cs="Cambria Math"/>
        </w:rPr>
        <w:t>‐</w:t>
      </w:r>
      <w:r w:rsidRPr="0057291F">
        <w:t>4. Alternatively, the lab orders interface can be configured to use a third</w:t>
      </w:r>
      <w:r w:rsidRPr="0057291F">
        <w:rPr>
          <w:rFonts w:ascii="Cambria Math" w:hAnsi="Cambria Math" w:cs="Cambria Math"/>
        </w:rPr>
        <w:t>‐</w:t>
      </w:r>
      <w:r w:rsidRPr="0057291F">
        <w:t>party, practice</w:t>
      </w:r>
      <w:r w:rsidRPr="0057291F">
        <w:rPr>
          <w:rFonts w:ascii="Cambria Math" w:hAnsi="Cambria Math" w:cs="Cambria Math"/>
        </w:rPr>
        <w:t>‐</w:t>
      </w:r>
      <w:r w:rsidRPr="0057291F">
        <w:t>level identifier such as a lab account number. The MX Engine will also include the NPI number and name of the ordering provider in each message.</w:t>
      </w:r>
    </w:p>
    <w:p w14:paraId="55E54622" w14:textId="5F773CE0" w:rsidR="0057291F" w:rsidRPr="0057291F" w:rsidRDefault="0057291F" w:rsidP="0057291F">
      <w:pPr>
        <w:pStyle w:val="Heading3-Numbered"/>
        <w:rPr>
          <w:rFonts w:eastAsia="MS Gothic"/>
        </w:rPr>
      </w:pPr>
      <w:bookmarkStart w:id="23" w:name="_Toc424568139"/>
      <w:r w:rsidRPr="0057291F">
        <w:rPr>
          <w:rFonts w:eastAsia="MS Gothic"/>
        </w:rPr>
        <w:t>Ordering Workflows</w:t>
      </w:r>
      <w:bookmarkEnd w:id="23"/>
    </w:p>
    <w:p w14:paraId="57C06489" w14:textId="7D608D81" w:rsidR="0057291F" w:rsidRPr="0057291F" w:rsidRDefault="0057291F" w:rsidP="0057291F">
      <w:pPr>
        <w:pStyle w:val="Heading4-Numbered"/>
        <w:rPr>
          <w:rFonts w:eastAsia="Times New Roman"/>
        </w:rPr>
      </w:pPr>
      <w:bookmarkStart w:id="24" w:name="_Toc424568140"/>
      <w:r w:rsidRPr="0057291F">
        <w:rPr>
          <w:rFonts w:eastAsia="Times New Roman"/>
        </w:rPr>
        <w:t>Cancelled Orders</w:t>
      </w:r>
      <w:bookmarkEnd w:id="24"/>
    </w:p>
    <w:p w14:paraId="420303A3" w14:textId="77777777" w:rsidR="00E906E6" w:rsidRDefault="0057291F" w:rsidP="00E906E6">
      <w:r w:rsidRPr="0057291F">
        <w:t xml:space="preserve">The MX Engine does not support electronic cancellation or update of submitted orders. To cancel an order once it has been submitted by the interface, the ordering provider should delete the order document in </w:t>
      </w:r>
      <w:proofErr w:type="spellStart"/>
      <w:r w:rsidRPr="0057291F">
        <w:t>athenaNet</w:t>
      </w:r>
      <w:proofErr w:type="spellEnd"/>
      <w:r w:rsidRPr="0057291F">
        <w:t xml:space="preserve"> and place a phone call to the receiving facility to request an order cancellation.</w:t>
      </w:r>
    </w:p>
    <w:p w14:paraId="78673E00" w14:textId="08AF5C69" w:rsidR="0057291F" w:rsidRPr="0057291F" w:rsidRDefault="0057291F" w:rsidP="00E906E6">
      <w:pPr>
        <w:pStyle w:val="Heading4-Numbered"/>
        <w:rPr>
          <w:rFonts w:eastAsia="Times New Roman"/>
        </w:rPr>
      </w:pPr>
      <w:bookmarkStart w:id="25" w:name="_Toc424568141"/>
      <w:r w:rsidRPr="0057291F">
        <w:rPr>
          <w:rFonts w:eastAsia="Times New Roman"/>
        </w:rPr>
        <w:t>Orders Scheduled in Advance</w:t>
      </w:r>
      <w:bookmarkEnd w:id="25"/>
    </w:p>
    <w:p w14:paraId="3FB57A1A" w14:textId="77777777" w:rsidR="00E906E6" w:rsidRDefault="0057291F" w:rsidP="00E906E6">
      <w:proofErr w:type="spellStart"/>
      <w:proofErr w:type="gramStart"/>
      <w:r w:rsidRPr="0057291F">
        <w:t>athenaNet</w:t>
      </w:r>
      <w:proofErr w:type="spellEnd"/>
      <w:proofErr w:type="gramEnd"/>
      <w:r w:rsidRPr="0057291F">
        <w:t xml:space="preserve"> supports the advance scheduling of orders. The MX Engine will hold an order in a PEND status until the date the order is scheduled to be performed, at which time the order will be submitted electronically. Users can manually “awaken” an order by altering its submission date. Note: orders that “wake” overnight during </w:t>
      </w:r>
      <w:proofErr w:type="spellStart"/>
      <w:r w:rsidRPr="0057291F">
        <w:t>athenaNet’s</w:t>
      </w:r>
      <w:proofErr w:type="spellEnd"/>
      <w:r w:rsidRPr="0057291F">
        <w:t xml:space="preserve"> interface maintenance window will be sent via fax the following morning.</w:t>
      </w:r>
    </w:p>
    <w:p w14:paraId="62275940" w14:textId="301A0F1D" w:rsidR="0057291F" w:rsidRPr="0057291F" w:rsidRDefault="0057291F" w:rsidP="00E906E6">
      <w:pPr>
        <w:pStyle w:val="Heading4-Numbered"/>
        <w:rPr>
          <w:rFonts w:eastAsia="Times New Roman"/>
        </w:rPr>
      </w:pPr>
      <w:bookmarkStart w:id="26" w:name="_Toc424568142"/>
      <w:r w:rsidRPr="0057291F">
        <w:rPr>
          <w:rFonts w:eastAsia="Times New Roman"/>
        </w:rPr>
        <w:t>Standing Orders</w:t>
      </w:r>
      <w:bookmarkEnd w:id="26"/>
    </w:p>
    <w:p w14:paraId="1A97E6AF" w14:textId="77777777" w:rsidR="0057291F" w:rsidRPr="0057291F" w:rsidRDefault="0057291F" w:rsidP="00E906E6">
      <w:proofErr w:type="spellStart"/>
      <w:proofErr w:type="gramStart"/>
      <w:r w:rsidRPr="0057291F">
        <w:t>athenaNet</w:t>
      </w:r>
      <w:proofErr w:type="spellEnd"/>
      <w:proofErr w:type="gramEnd"/>
      <w:r w:rsidRPr="0057291F">
        <w:t xml:space="preserve"> supports the scheduling of standing orders. Standing orders will generate an order message for each instance of the recurrence; the first message will submit on the date the series begins, and subsequent orders will submit as they become active (generally early morning on the date to be performed).</w:t>
      </w:r>
    </w:p>
    <w:p w14:paraId="640CFE5E" w14:textId="14E5389C" w:rsidR="0057291F" w:rsidRPr="0057291F" w:rsidRDefault="0057291F" w:rsidP="00E906E6">
      <w:r w:rsidRPr="0057291F">
        <w:t>If a patient arrives early for a draw to fill a standing order, the receiving facility should request the additional instance from the practice. A practice user can force electronic transmission of a standing order earlier than scheduled by applying the “wake” action to the order’s next instance.</w:t>
      </w:r>
    </w:p>
    <w:p w14:paraId="61875A40" w14:textId="77777777" w:rsidR="0057291F" w:rsidRPr="0057291F" w:rsidRDefault="0057291F" w:rsidP="00E906E6">
      <w:r w:rsidRPr="0057291F">
        <w:t xml:space="preserve">Standing orders that have already been submitted electronically cannot be cancelled electronically. To cancel an order once it has been submitted by the interface, the ordering provider should delete the order document in </w:t>
      </w:r>
      <w:proofErr w:type="spellStart"/>
      <w:r w:rsidRPr="0057291F">
        <w:t>athenaNet</w:t>
      </w:r>
      <w:proofErr w:type="spellEnd"/>
      <w:r w:rsidRPr="0057291F">
        <w:t xml:space="preserve"> and place a phone call to the receiving facility to request an order cancellation.</w:t>
      </w:r>
    </w:p>
    <w:p w14:paraId="209E3DFE" w14:textId="38ED0CB4" w:rsidR="0057291F" w:rsidRPr="0057291F" w:rsidRDefault="0057291F" w:rsidP="0057291F">
      <w:pPr>
        <w:pStyle w:val="Heading4-Numbered"/>
        <w:rPr>
          <w:rFonts w:eastAsia="Times New Roman"/>
        </w:rPr>
      </w:pPr>
      <w:bookmarkStart w:id="27" w:name="_Toc424568143"/>
      <w:r w:rsidRPr="0057291F">
        <w:rPr>
          <w:rFonts w:eastAsia="Times New Roman"/>
        </w:rPr>
        <w:t>Add</w:t>
      </w:r>
      <w:r w:rsidRPr="0057291F">
        <w:rPr>
          <w:rFonts w:ascii="Cambria Math" w:eastAsia="Times New Roman" w:hAnsi="Cambria Math" w:cs="Cambria Math"/>
        </w:rPr>
        <w:t>‐</w:t>
      </w:r>
      <w:r w:rsidRPr="0057291F">
        <w:rPr>
          <w:rFonts w:eastAsia="Times New Roman"/>
        </w:rPr>
        <w:t>On Tests</w:t>
      </w:r>
      <w:bookmarkEnd w:id="27"/>
    </w:p>
    <w:p w14:paraId="437B3B05" w14:textId="675A791D" w:rsidR="0057291F" w:rsidRDefault="0057291F" w:rsidP="00E906E6">
      <w:r w:rsidRPr="0057291F">
        <w:t>The MX Engine supports the submission of add</w:t>
      </w:r>
      <w:r w:rsidRPr="0057291F">
        <w:rPr>
          <w:rFonts w:ascii="Cambria Math" w:hAnsi="Cambria Math" w:cs="Cambria Math"/>
        </w:rPr>
        <w:t>‐</w:t>
      </w:r>
      <w:r w:rsidRPr="0057291F">
        <w:t>on tests. If the ordering provider indicates that the order is being added</w:t>
      </w:r>
      <w:r w:rsidRPr="0057291F">
        <w:rPr>
          <w:rFonts w:ascii="Cambria Math" w:hAnsi="Cambria Math" w:cs="Cambria Math"/>
        </w:rPr>
        <w:t xml:space="preserve"> </w:t>
      </w:r>
      <w:r w:rsidRPr="0057291F">
        <w:t>on to an existing specimen/requisition, the MX Engine will provide that information in OBR</w:t>
      </w:r>
      <w:r w:rsidRPr="0057291F">
        <w:rPr>
          <w:rFonts w:ascii="Cambria Math" w:hAnsi="Cambria Math" w:cs="Cambria Math"/>
        </w:rPr>
        <w:t>‐</w:t>
      </w:r>
      <w:r w:rsidRPr="0057291F">
        <w:t>11. The full list of possible values in OBR</w:t>
      </w:r>
      <w:r w:rsidRPr="0057291F">
        <w:rPr>
          <w:rFonts w:ascii="Cambria Math" w:hAnsi="Cambria Math" w:cs="Cambria Math"/>
        </w:rPr>
        <w:t>‐</w:t>
      </w:r>
      <w:r w:rsidRPr="0057291F">
        <w:t>11 is:</w:t>
      </w:r>
      <w:r w:rsidR="00E906E6">
        <w:t xml:space="preserve"> </w:t>
      </w:r>
      <w:r w:rsidRPr="0057291F">
        <w:t>L = Lab will collect specimen</w:t>
      </w:r>
      <w:r w:rsidR="00E906E6">
        <w:t xml:space="preserve">, </w:t>
      </w:r>
      <w:r w:rsidRPr="0057291F">
        <w:t xml:space="preserve">O = Practice </w:t>
      </w:r>
      <w:r w:rsidR="00E906E6">
        <w:t xml:space="preserve">will send specimen, </w:t>
      </w:r>
      <w:r w:rsidRPr="0057291F">
        <w:t>A = Add</w:t>
      </w:r>
      <w:r w:rsidRPr="0057291F">
        <w:rPr>
          <w:rFonts w:ascii="Cambria Math" w:hAnsi="Cambria Math" w:cs="Cambria Math"/>
        </w:rPr>
        <w:t>‐</w:t>
      </w:r>
      <w:r w:rsidRPr="0057291F">
        <w:t>on test</w:t>
      </w:r>
    </w:p>
    <w:p w14:paraId="4F0F8B3D" w14:textId="225D7030" w:rsidR="00E906E6" w:rsidRDefault="00E906E6">
      <w:pPr>
        <w:spacing w:before="0" w:after="200"/>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br w:type="page"/>
      </w:r>
    </w:p>
    <w:p w14:paraId="065B6477" w14:textId="77777777" w:rsidR="00E906E6" w:rsidRDefault="00E906E6" w:rsidP="00E906E6">
      <w:pPr>
        <w:pStyle w:val="Heading1-Numbered"/>
      </w:pPr>
      <w:bookmarkStart w:id="28" w:name="_TOC_250005"/>
      <w:bookmarkStart w:id="29" w:name="_Toc424568144"/>
      <w:r w:rsidRPr="000A098A">
        <w:lastRenderedPageBreak/>
        <w:t>Project</w:t>
      </w:r>
      <w:r w:rsidRPr="000A098A">
        <w:rPr>
          <w:spacing w:val="-10"/>
        </w:rPr>
        <w:t xml:space="preserve"> </w:t>
      </w:r>
      <w:r w:rsidRPr="000A098A">
        <w:t>Plan</w:t>
      </w:r>
      <w:bookmarkEnd w:id="28"/>
      <w:bookmarkEnd w:id="29"/>
    </w:p>
    <w:tbl>
      <w:tblPr>
        <w:tblStyle w:val="ISQTable-New"/>
        <w:tblW w:w="0" w:type="auto"/>
        <w:tblLook w:val="04A0" w:firstRow="1" w:lastRow="0" w:firstColumn="1" w:lastColumn="0" w:noHBand="0" w:noVBand="1"/>
      </w:tblPr>
      <w:tblGrid>
        <w:gridCol w:w="3672"/>
        <w:gridCol w:w="3672"/>
        <w:gridCol w:w="3672"/>
      </w:tblGrid>
      <w:tr w:rsidR="00E906E6" w:rsidRPr="00B63BDF" w14:paraId="62D06C21" w14:textId="77777777" w:rsidTr="00E906E6">
        <w:trPr>
          <w:cnfStyle w:val="100000000000" w:firstRow="1" w:lastRow="0" w:firstColumn="0" w:lastColumn="0" w:oddVBand="0" w:evenVBand="0" w:oddHBand="0" w:evenHBand="0" w:firstRowFirstColumn="0" w:firstRowLastColumn="0" w:lastRowFirstColumn="0" w:lastRowLastColumn="0"/>
          <w:trHeight w:val="377"/>
        </w:trPr>
        <w:tc>
          <w:tcPr>
            <w:tcW w:w="3672" w:type="dxa"/>
          </w:tcPr>
          <w:p w14:paraId="0E3181BF" w14:textId="77777777" w:rsidR="00E906E6" w:rsidRPr="00B63BDF" w:rsidRDefault="00E906E6" w:rsidP="001B16F3">
            <w:pPr>
              <w:jc w:val="center"/>
              <w:rPr>
                <w:b w:val="0"/>
              </w:rPr>
            </w:pPr>
            <w:r w:rsidRPr="00B63BDF">
              <w:t>Project Phase</w:t>
            </w:r>
          </w:p>
        </w:tc>
        <w:tc>
          <w:tcPr>
            <w:tcW w:w="3672" w:type="dxa"/>
          </w:tcPr>
          <w:p w14:paraId="1C4B32CA" w14:textId="77777777" w:rsidR="00E906E6" w:rsidRPr="00B63BDF" w:rsidRDefault="00E906E6" w:rsidP="001B16F3">
            <w:pPr>
              <w:jc w:val="center"/>
              <w:rPr>
                <w:b w:val="0"/>
              </w:rPr>
            </w:pPr>
            <w:proofErr w:type="spellStart"/>
            <w:r w:rsidRPr="00B63BDF">
              <w:t>athena</w:t>
            </w:r>
            <w:proofErr w:type="spellEnd"/>
            <w:r w:rsidRPr="00B63BDF">
              <w:t xml:space="preserve"> Action Items</w:t>
            </w:r>
          </w:p>
        </w:tc>
        <w:tc>
          <w:tcPr>
            <w:tcW w:w="3672" w:type="dxa"/>
          </w:tcPr>
          <w:p w14:paraId="0BE81DEB" w14:textId="77777777" w:rsidR="00E906E6" w:rsidRPr="00B63BDF" w:rsidRDefault="00E906E6" w:rsidP="001B16F3">
            <w:pPr>
              <w:jc w:val="center"/>
              <w:rPr>
                <w:b w:val="0"/>
              </w:rPr>
            </w:pPr>
            <w:r w:rsidRPr="00B63BDF">
              <w:t>Receiver Action Items</w:t>
            </w:r>
          </w:p>
        </w:tc>
      </w:tr>
      <w:tr w:rsidR="00E906E6" w14:paraId="4D50B8AD" w14:textId="77777777" w:rsidTr="00E90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72" w:type="dxa"/>
            <w:vAlign w:val="top"/>
          </w:tcPr>
          <w:p w14:paraId="70D10AD2" w14:textId="77777777" w:rsidR="00E906E6" w:rsidRDefault="00E906E6" w:rsidP="00E906E6">
            <w:r>
              <w:t>Project Kickoff</w:t>
            </w:r>
          </w:p>
        </w:tc>
        <w:tc>
          <w:tcPr>
            <w:tcW w:w="3672" w:type="dxa"/>
            <w:vAlign w:val="top"/>
          </w:tcPr>
          <w:p w14:paraId="1E991C84" w14:textId="77777777" w:rsidR="00E906E6" w:rsidRPr="003C6207" w:rsidRDefault="00E906E6" w:rsidP="00E906E6">
            <w:pPr>
              <w:numPr>
                <w:ilvl w:val="0"/>
                <w:numId w:val="27"/>
              </w:numPr>
              <w:spacing w:before="0" w:after="0"/>
            </w:pPr>
            <w:r w:rsidRPr="003C6207">
              <w:t>Review Implementation Guide</w:t>
            </w:r>
          </w:p>
          <w:p w14:paraId="72E7C21A" w14:textId="77777777" w:rsidR="00E906E6" w:rsidRDefault="00E906E6" w:rsidP="00E906E6">
            <w:pPr>
              <w:pStyle w:val="ListParagraph"/>
              <w:numPr>
                <w:ilvl w:val="0"/>
                <w:numId w:val="27"/>
              </w:numPr>
              <w:spacing w:before="0" w:after="0"/>
            </w:pPr>
            <w:r w:rsidRPr="003C6207">
              <w:t xml:space="preserve">Establish </w:t>
            </w:r>
            <w:r>
              <w:t>c</w:t>
            </w:r>
            <w:r w:rsidRPr="003C6207">
              <w:t xml:space="preserve">ommunication </w:t>
            </w:r>
            <w:r>
              <w:t>p</w:t>
            </w:r>
            <w:r w:rsidRPr="003C6207">
              <w:t>lan</w:t>
            </w:r>
          </w:p>
        </w:tc>
        <w:tc>
          <w:tcPr>
            <w:tcW w:w="3672" w:type="dxa"/>
            <w:vAlign w:val="top"/>
          </w:tcPr>
          <w:p w14:paraId="400E4A98" w14:textId="77777777" w:rsidR="00E906E6" w:rsidRPr="003C6207" w:rsidRDefault="00E906E6" w:rsidP="00E906E6">
            <w:pPr>
              <w:numPr>
                <w:ilvl w:val="0"/>
                <w:numId w:val="27"/>
              </w:numPr>
              <w:spacing w:before="0" w:after="0"/>
            </w:pPr>
            <w:r w:rsidRPr="003C6207">
              <w:t>Identify interface project team</w:t>
            </w:r>
          </w:p>
          <w:p w14:paraId="7F507977" w14:textId="77777777" w:rsidR="00E906E6" w:rsidRDefault="00E906E6" w:rsidP="00E906E6">
            <w:pPr>
              <w:pStyle w:val="ListParagraph"/>
              <w:ind w:left="360"/>
            </w:pPr>
          </w:p>
        </w:tc>
      </w:tr>
      <w:tr w:rsidR="00E906E6" w14:paraId="172F730C" w14:textId="77777777" w:rsidTr="00E90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72" w:type="dxa"/>
            <w:vAlign w:val="top"/>
          </w:tcPr>
          <w:p w14:paraId="2CC994CC" w14:textId="77777777" w:rsidR="00E906E6" w:rsidRDefault="00E906E6" w:rsidP="00E906E6">
            <w:r>
              <w:t>Begin Interface Implementation</w:t>
            </w:r>
          </w:p>
        </w:tc>
        <w:tc>
          <w:tcPr>
            <w:tcW w:w="3672" w:type="dxa"/>
            <w:vAlign w:val="top"/>
          </w:tcPr>
          <w:p w14:paraId="4C5E28AE" w14:textId="77777777" w:rsidR="00E906E6" w:rsidRPr="003C6207" w:rsidRDefault="00E906E6" w:rsidP="00E906E6">
            <w:pPr>
              <w:numPr>
                <w:ilvl w:val="0"/>
                <w:numId w:val="27"/>
              </w:numPr>
              <w:spacing w:before="0" w:after="0"/>
            </w:pPr>
            <w:r w:rsidRPr="003C6207">
              <w:t>Begin</w:t>
            </w:r>
            <w:r>
              <w:t xml:space="preserve"> mapping compendium</w:t>
            </w:r>
          </w:p>
          <w:p w14:paraId="534B7B7E" w14:textId="77777777" w:rsidR="00E906E6" w:rsidRPr="003C6207" w:rsidRDefault="00E906E6" w:rsidP="00E906E6">
            <w:pPr>
              <w:numPr>
                <w:ilvl w:val="0"/>
                <w:numId w:val="27"/>
              </w:numPr>
              <w:spacing w:before="0" w:after="0"/>
            </w:pPr>
            <w:r w:rsidRPr="003C6207">
              <w:t>Initiate build process with development team</w:t>
            </w:r>
          </w:p>
          <w:p w14:paraId="11CD7A47" w14:textId="77777777" w:rsidR="00E906E6" w:rsidRDefault="00E906E6" w:rsidP="00E906E6">
            <w:pPr>
              <w:numPr>
                <w:ilvl w:val="0"/>
                <w:numId w:val="27"/>
              </w:numPr>
              <w:spacing w:before="0" w:after="0"/>
            </w:pPr>
            <w:r w:rsidRPr="003C6207">
              <w:t>Complete test plan</w:t>
            </w:r>
          </w:p>
        </w:tc>
        <w:tc>
          <w:tcPr>
            <w:tcW w:w="3672" w:type="dxa"/>
            <w:vAlign w:val="top"/>
          </w:tcPr>
          <w:p w14:paraId="12D89FAE" w14:textId="77777777" w:rsidR="00E906E6" w:rsidRDefault="00E906E6" w:rsidP="00E906E6">
            <w:pPr>
              <w:pStyle w:val="ListParagraph"/>
              <w:numPr>
                <w:ilvl w:val="0"/>
                <w:numId w:val="27"/>
              </w:numPr>
              <w:spacing w:before="0" w:after="0"/>
            </w:pPr>
            <w:r>
              <w:t>Review, map, and provide feedback on the current compendium</w:t>
            </w:r>
          </w:p>
          <w:p w14:paraId="1B729E4B" w14:textId="77777777" w:rsidR="00E906E6" w:rsidRDefault="00E906E6" w:rsidP="00E906E6">
            <w:pPr>
              <w:pStyle w:val="ListParagraph"/>
              <w:numPr>
                <w:ilvl w:val="0"/>
                <w:numId w:val="27"/>
              </w:numPr>
              <w:spacing w:before="0" w:after="0"/>
            </w:pPr>
            <w:r>
              <w:t>Identify any discrepancies between specifications</w:t>
            </w:r>
          </w:p>
        </w:tc>
      </w:tr>
      <w:tr w:rsidR="00E906E6" w14:paraId="6EFC8C36" w14:textId="77777777" w:rsidTr="00E90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72" w:type="dxa"/>
            <w:vAlign w:val="top"/>
          </w:tcPr>
          <w:p w14:paraId="125D57FF" w14:textId="77777777" w:rsidR="00E906E6" w:rsidRDefault="00E906E6" w:rsidP="00E906E6">
            <w:r>
              <w:t>Interface Build</w:t>
            </w:r>
          </w:p>
        </w:tc>
        <w:tc>
          <w:tcPr>
            <w:tcW w:w="3672" w:type="dxa"/>
            <w:vAlign w:val="top"/>
          </w:tcPr>
          <w:p w14:paraId="220593CD" w14:textId="77777777" w:rsidR="00E906E6" w:rsidRDefault="00E906E6" w:rsidP="00E906E6">
            <w:pPr>
              <w:numPr>
                <w:ilvl w:val="0"/>
                <w:numId w:val="27"/>
              </w:numPr>
              <w:spacing w:before="0" w:after="0"/>
            </w:pPr>
            <w:r>
              <w:t>Initiate build process with development team</w:t>
            </w:r>
          </w:p>
        </w:tc>
        <w:tc>
          <w:tcPr>
            <w:tcW w:w="3672" w:type="dxa"/>
            <w:vAlign w:val="top"/>
          </w:tcPr>
          <w:p w14:paraId="4B03E1DC" w14:textId="77777777" w:rsidR="00E906E6" w:rsidRDefault="00E906E6" w:rsidP="00E906E6">
            <w:pPr>
              <w:pStyle w:val="ListParagraph"/>
              <w:numPr>
                <w:ilvl w:val="0"/>
                <w:numId w:val="27"/>
              </w:numPr>
              <w:spacing w:before="0" w:after="0"/>
            </w:pPr>
            <w:r>
              <w:t>Address any required modifications</w:t>
            </w:r>
          </w:p>
        </w:tc>
      </w:tr>
      <w:tr w:rsidR="00E906E6" w14:paraId="7A78B659" w14:textId="77777777" w:rsidTr="00E90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72" w:type="dxa"/>
            <w:vAlign w:val="top"/>
          </w:tcPr>
          <w:p w14:paraId="699BE4E8" w14:textId="77777777" w:rsidR="00E906E6" w:rsidRDefault="00E906E6" w:rsidP="00E906E6">
            <w:r>
              <w:t>Testing</w:t>
            </w:r>
          </w:p>
        </w:tc>
        <w:tc>
          <w:tcPr>
            <w:tcW w:w="3672" w:type="dxa"/>
            <w:vAlign w:val="top"/>
          </w:tcPr>
          <w:p w14:paraId="1CA98AB3" w14:textId="77777777" w:rsidR="00E906E6" w:rsidRDefault="00E906E6" w:rsidP="00E906E6">
            <w:pPr>
              <w:pStyle w:val="ListParagraph"/>
              <w:numPr>
                <w:ilvl w:val="0"/>
                <w:numId w:val="28"/>
              </w:numPr>
              <w:spacing w:before="0" w:after="0"/>
              <w:ind w:left="360"/>
            </w:pPr>
            <w:r>
              <w:t>Complete test plan</w:t>
            </w:r>
          </w:p>
        </w:tc>
        <w:tc>
          <w:tcPr>
            <w:tcW w:w="3672" w:type="dxa"/>
            <w:vAlign w:val="top"/>
          </w:tcPr>
          <w:p w14:paraId="2F3AB684" w14:textId="77777777" w:rsidR="00E906E6" w:rsidRDefault="00E906E6" w:rsidP="00E906E6">
            <w:pPr>
              <w:pStyle w:val="ListParagraph"/>
              <w:numPr>
                <w:ilvl w:val="0"/>
                <w:numId w:val="28"/>
              </w:numPr>
              <w:spacing w:before="0" w:after="0"/>
              <w:ind w:left="360"/>
            </w:pPr>
            <w:r>
              <w:t xml:space="preserve">Review </w:t>
            </w:r>
            <w:proofErr w:type="spellStart"/>
            <w:r>
              <w:t>athena’s</w:t>
            </w:r>
            <w:proofErr w:type="spellEnd"/>
            <w:r>
              <w:t xml:space="preserve"> test plan/provide test plan</w:t>
            </w:r>
          </w:p>
        </w:tc>
      </w:tr>
      <w:tr w:rsidR="00E906E6" w14:paraId="30A96978" w14:textId="77777777" w:rsidTr="00E90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72" w:type="dxa"/>
            <w:vAlign w:val="top"/>
          </w:tcPr>
          <w:p w14:paraId="03F870B8" w14:textId="77777777" w:rsidR="00E906E6" w:rsidRDefault="00E906E6" w:rsidP="00E906E6">
            <w:r>
              <w:t>Review</w:t>
            </w:r>
          </w:p>
        </w:tc>
        <w:tc>
          <w:tcPr>
            <w:tcW w:w="3672" w:type="dxa"/>
            <w:vAlign w:val="top"/>
          </w:tcPr>
          <w:p w14:paraId="6D08E409" w14:textId="77777777" w:rsidR="00E906E6" w:rsidRDefault="00E906E6" w:rsidP="00E906E6">
            <w:pPr>
              <w:pStyle w:val="ListParagraph"/>
              <w:numPr>
                <w:ilvl w:val="0"/>
                <w:numId w:val="28"/>
              </w:numPr>
              <w:spacing w:before="0" w:after="0"/>
              <w:ind w:left="360"/>
            </w:pPr>
            <w:r>
              <w:t>Complete any necessary modifications discovered during testing</w:t>
            </w:r>
          </w:p>
        </w:tc>
        <w:tc>
          <w:tcPr>
            <w:tcW w:w="3672" w:type="dxa"/>
            <w:vAlign w:val="top"/>
          </w:tcPr>
          <w:p w14:paraId="09211905" w14:textId="77777777" w:rsidR="00E906E6" w:rsidRDefault="00E906E6" w:rsidP="00E906E6">
            <w:pPr>
              <w:pStyle w:val="ListParagraph"/>
              <w:numPr>
                <w:ilvl w:val="0"/>
                <w:numId w:val="28"/>
              </w:numPr>
              <w:spacing w:before="0" w:after="0"/>
              <w:ind w:left="360"/>
            </w:pPr>
            <w:r>
              <w:t xml:space="preserve">Review </w:t>
            </w:r>
            <w:proofErr w:type="spellStart"/>
            <w:r>
              <w:t>athena</w:t>
            </w:r>
            <w:proofErr w:type="spellEnd"/>
            <w:r>
              <w:t xml:space="preserve"> test orders and provide feedback</w:t>
            </w:r>
          </w:p>
          <w:p w14:paraId="55C99015" w14:textId="77777777" w:rsidR="00E906E6" w:rsidRDefault="00E906E6" w:rsidP="00E906E6">
            <w:pPr>
              <w:pStyle w:val="ListParagraph"/>
              <w:numPr>
                <w:ilvl w:val="0"/>
                <w:numId w:val="28"/>
              </w:numPr>
              <w:spacing w:before="0" w:after="0"/>
              <w:ind w:left="360"/>
            </w:pPr>
            <w:r>
              <w:t>Surface outstanding questions/issues concerning the interface or test mappings</w:t>
            </w:r>
          </w:p>
        </w:tc>
      </w:tr>
      <w:tr w:rsidR="00E906E6" w14:paraId="608B64B5" w14:textId="77777777" w:rsidTr="00E90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72" w:type="dxa"/>
            <w:vAlign w:val="top"/>
          </w:tcPr>
          <w:p w14:paraId="6E3FF363" w14:textId="77777777" w:rsidR="00E906E6" w:rsidRDefault="00E906E6" w:rsidP="00E906E6">
            <w:r>
              <w:t>Training</w:t>
            </w:r>
          </w:p>
        </w:tc>
        <w:tc>
          <w:tcPr>
            <w:tcW w:w="3672" w:type="dxa"/>
            <w:vAlign w:val="top"/>
          </w:tcPr>
          <w:p w14:paraId="26691228" w14:textId="77777777" w:rsidR="00E906E6" w:rsidRDefault="00E906E6" w:rsidP="00E906E6">
            <w:pPr>
              <w:pStyle w:val="ListParagraph"/>
              <w:numPr>
                <w:ilvl w:val="0"/>
                <w:numId w:val="28"/>
              </w:numPr>
              <w:spacing w:before="0" w:after="0"/>
              <w:ind w:left="360"/>
            </w:pPr>
            <w:r>
              <w:t>Initiate training process with beta client</w:t>
            </w:r>
          </w:p>
        </w:tc>
        <w:tc>
          <w:tcPr>
            <w:tcW w:w="3672" w:type="dxa"/>
            <w:vAlign w:val="top"/>
          </w:tcPr>
          <w:p w14:paraId="27EA3F4E" w14:textId="77777777" w:rsidR="00E906E6" w:rsidRDefault="00E906E6" w:rsidP="00E906E6">
            <w:pPr>
              <w:pStyle w:val="ListParagraph"/>
              <w:numPr>
                <w:ilvl w:val="0"/>
                <w:numId w:val="28"/>
              </w:numPr>
              <w:spacing w:before="0" w:after="0"/>
              <w:ind w:left="360"/>
            </w:pPr>
            <w:r>
              <w:t>Assist in beta client training</w:t>
            </w:r>
          </w:p>
        </w:tc>
      </w:tr>
      <w:tr w:rsidR="00E906E6" w14:paraId="12367ABE" w14:textId="77777777" w:rsidTr="00E90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72" w:type="dxa"/>
            <w:vAlign w:val="top"/>
          </w:tcPr>
          <w:p w14:paraId="5EA357A2" w14:textId="77777777" w:rsidR="00E906E6" w:rsidRDefault="00E906E6" w:rsidP="00E906E6">
            <w:r>
              <w:t>Go-Live</w:t>
            </w:r>
          </w:p>
        </w:tc>
        <w:tc>
          <w:tcPr>
            <w:tcW w:w="3672" w:type="dxa"/>
            <w:vAlign w:val="top"/>
          </w:tcPr>
          <w:p w14:paraId="3B65C090" w14:textId="77777777" w:rsidR="00E906E6" w:rsidRDefault="00E906E6" w:rsidP="00E906E6">
            <w:pPr>
              <w:pStyle w:val="ListParagraph"/>
              <w:numPr>
                <w:ilvl w:val="0"/>
                <w:numId w:val="28"/>
              </w:numPr>
              <w:spacing w:before="0" w:after="0"/>
              <w:ind w:left="360"/>
            </w:pPr>
            <w:r>
              <w:t>Schedule go live call with beta client and lab</w:t>
            </w:r>
          </w:p>
        </w:tc>
        <w:tc>
          <w:tcPr>
            <w:tcW w:w="3672" w:type="dxa"/>
            <w:vAlign w:val="top"/>
          </w:tcPr>
          <w:p w14:paraId="49991E91" w14:textId="77777777" w:rsidR="00E906E6" w:rsidRDefault="00E906E6" w:rsidP="00E906E6">
            <w:pPr>
              <w:pStyle w:val="ListParagraph"/>
              <w:numPr>
                <w:ilvl w:val="0"/>
                <w:numId w:val="28"/>
              </w:numPr>
              <w:spacing w:before="0" w:after="0"/>
              <w:ind w:left="360"/>
            </w:pPr>
            <w:r>
              <w:t>Address any client questions that arise following go live</w:t>
            </w:r>
          </w:p>
        </w:tc>
      </w:tr>
    </w:tbl>
    <w:p w14:paraId="299C3768" w14:textId="77777777" w:rsidR="00E906E6" w:rsidRPr="00E906E6" w:rsidRDefault="00E906E6" w:rsidP="00E906E6">
      <w:pPr>
        <w:pStyle w:val="Heading1-Numbered"/>
      </w:pPr>
      <w:bookmarkStart w:id="30" w:name="_Toc424568145"/>
      <w:r w:rsidRPr="00E906E6">
        <w:t>Interface Maintenance and Support</w:t>
      </w:r>
      <w:bookmarkEnd w:id="30"/>
    </w:p>
    <w:p w14:paraId="333889D6" w14:textId="08BF2361" w:rsidR="00E906E6" w:rsidRPr="00E906E6" w:rsidRDefault="00E906E6" w:rsidP="00E906E6">
      <w:proofErr w:type="spellStart"/>
      <w:proofErr w:type="gramStart"/>
      <w:r w:rsidRPr="00E906E6">
        <w:t>athenahealth</w:t>
      </w:r>
      <w:proofErr w:type="spellEnd"/>
      <w:proofErr w:type="gramEnd"/>
      <w:r w:rsidRPr="00E906E6">
        <w:t xml:space="preserve"> provides post go</w:t>
      </w:r>
      <w:r w:rsidRPr="00E906E6">
        <w:rPr>
          <w:rFonts w:ascii="Cambria Math" w:hAnsi="Cambria Math" w:cs="Cambria Math"/>
        </w:rPr>
        <w:t>‐</w:t>
      </w:r>
      <w:r w:rsidRPr="00E906E6">
        <w:t xml:space="preserve">live maintenance and support for all Lab Orders Interfaces. Interface maintenance does not include development of any additional interface functionality to the interface, which should be scoped and priced </w:t>
      </w:r>
      <w:r>
        <w:t>s</w:t>
      </w:r>
      <w:r w:rsidRPr="00E906E6">
        <w:t>eparately.</w:t>
      </w:r>
    </w:p>
    <w:p w14:paraId="6487BFBE" w14:textId="5E2E1863" w:rsidR="00E906E6" w:rsidRPr="00E906E6" w:rsidRDefault="00E906E6" w:rsidP="00E906E6">
      <w:r w:rsidRPr="00E906E6">
        <w:t>Interface maintenance includes physical monitoring (success/failure of message transfers), and</w:t>
      </w:r>
      <w:r>
        <w:t xml:space="preserve"> </w:t>
      </w:r>
      <w:r w:rsidRPr="00E906E6">
        <w:t xml:space="preserve">standard troubleshooting via the </w:t>
      </w:r>
      <w:proofErr w:type="spellStart"/>
      <w:r w:rsidRPr="00E906E6">
        <w:t>athenahealth</w:t>
      </w:r>
      <w:proofErr w:type="spellEnd"/>
      <w:r w:rsidRPr="00E906E6">
        <w:t xml:space="preserve"> Client Solution Center (CSC). </w:t>
      </w:r>
      <w:proofErr w:type="spellStart"/>
      <w:proofErr w:type="gramStart"/>
      <w:r w:rsidRPr="00E906E6">
        <w:t>athenahealth</w:t>
      </w:r>
      <w:proofErr w:type="spellEnd"/>
      <w:proofErr w:type="gramEnd"/>
      <w:r w:rsidRPr="00E906E6">
        <w:t xml:space="preserve"> will ensure</w:t>
      </w:r>
      <w:r>
        <w:t xml:space="preserve"> </w:t>
      </w:r>
      <w:r w:rsidRPr="00E906E6">
        <w:t xml:space="preserve">backwards compatibility during any subsequent </w:t>
      </w:r>
      <w:proofErr w:type="spellStart"/>
      <w:r w:rsidRPr="00E906E6">
        <w:t>athenahealth</w:t>
      </w:r>
      <w:proofErr w:type="spellEnd"/>
      <w:r w:rsidRPr="00E906E6">
        <w:t xml:space="preserve"> code releases, and will troubleshoot and</w:t>
      </w:r>
      <w:r>
        <w:t xml:space="preserve"> </w:t>
      </w:r>
      <w:r w:rsidRPr="00E906E6">
        <w:t xml:space="preserve">repair reproducible software errors that are related to the </w:t>
      </w:r>
      <w:proofErr w:type="spellStart"/>
      <w:r w:rsidRPr="00E906E6">
        <w:t>athe</w:t>
      </w:r>
      <w:r w:rsidR="007D0A35">
        <w:t>nahealth</w:t>
      </w:r>
      <w:proofErr w:type="spellEnd"/>
      <w:r w:rsidR="007D0A35">
        <w:t xml:space="preserve"> side of the interface. </w:t>
      </w:r>
      <w:r w:rsidRPr="00E906E6">
        <w:t>Interface maintenance does not include modifications that become necessary due to changes on the</w:t>
      </w:r>
      <w:r>
        <w:t xml:space="preserve"> </w:t>
      </w:r>
      <w:r w:rsidRPr="00E906E6">
        <w:t>remote (non</w:t>
      </w:r>
      <w:r w:rsidRPr="00E906E6">
        <w:rPr>
          <w:rFonts w:ascii="Cambria Math" w:hAnsi="Cambria Math" w:cs="Cambria Math"/>
        </w:rPr>
        <w:t>‐</w:t>
      </w:r>
      <w:proofErr w:type="spellStart"/>
      <w:r w:rsidRPr="00E906E6">
        <w:t>athenahealth</w:t>
      </w:r>
      <w:proofErr w:type="spellEnd"/>
      <w:r w:rsidRPr="00E906E6">
        <w:t>) side of the interface.</w:t>
      </w:r>
    </w:p>
    <w:p w14:paraId="77EBC176" w14:textId="38CB9D01" w:rsidR="00E906E6" w:rsidRDefault="00E906E6" w:rsidP="00E906E6">
      <w:r w:rsidRPr="00E906E6">
        <w:t xml:space="preserve">Client </w:t>
      </w:r>
      <w:r w:rsidR="007D0A35">
        <w:t>staff requiring</w:t>
      </w:r>
      <w:r w:rsidRPr="00E906E6">
        <w:t xml:space="preserve"> support should contact the CSC. </w:t>
      </w:r>
      <w:proofErr w:type="spellStart"/>
      <w:proofErr w:type="gramStart"/>
      <w:r w:rsidRPr="00E906E6">
        <w:t>athenahealth</w:t>
      </w:r>
      <w:proofErr w:type="spellEnd"/>
      <w:proofErr w:type="gramEnd"/>
      <w:r w:rsidRPr="00E906E6">
        <w:t xml:space="preserve"> will g</w:t>
      </w:r>
      <w:r w:rsidR="007D0A35">
        <w:t xml:space="preserve">enerally begin troubleshooting </w:t>
      </w:r>
      <w:r w:rsidRPr="00E906E6">
        <w:t>interfaces reported as “down” within two hours (typically sooner during business hours). Response time will be longer if the client does not contact the CSC.</w:t>
      </w:r>
    </w:p>
    <w:p w14:paraId="459DF24F" w14:textId="2A69B3CB" w:rsidR="00E906E6" w:rsidRPr="00E906E6" w:rsidRDefault="00E906E6" w:rsidP="00E906E6">
      <w:pPr>
        <w:pStyle w:val="Heading2-Numbered"/>
        <w:rPr>
          <w:rFonts w:eastAsia="MS Gothic"/>
        </w:rPr>
      </w:pPr>
      <w:bookmarkStart w:id="31" w:name="_Toc424568146"/>
      <w:r w:rsidRPr="00E906E6">
        <w:rPr>
          <w:rFonts w:eastAsia="MS Gothic"/>
        </w:rPr>
        <w:t>Compendium Management</w:t>
      </w:r>
      <w:bookmarkEnd w:id="31"/>
    </w:p>
    <w:p w14:paraId="28CB8F6E" w14:textId="4F882109" w:rsidR="00E906E6" w:rsidRPr="00E906E6" w:rsidRDefault="00E906E6" w:rsidP="00E906E6">
      <w:proofErr w:type="spellStart"/>
      <w:proofErr w:type="gramStart"/>
      <w:r w:rsidRPr="00E906E6">
        <w:t>athenaClinicals</w:t>
      </w:r>
      <w:proofErr w:type="spellEnd"/>
      <w:proofErr w:type="gramEnd"/>
      <w:r w:rsidRPr="00E906E6">
        <w:t xml:space="preserve"> clients should request mapping of new orderable tests by logging a support case with the</w:t>
      </w:r>
      <w:r>
        <w:t xml:space="preserve"> </w:t>
      </w:r>
      <w:r w:rsidRPr="00E906E6">
        <w:t>CSC. Response time to new order type mapping is 10 business days; please plan accordingly.</w:t>
      </w:r>
      <w:r>
        <w:t xml:space="preserve"> </w:t>
      </w:r>
      <w:r w:rsidRPr="00E906E6">
        <w:t xml:space="preserve">Coordinator Core clients can maintain their CPOT mappings using the </w:t>
      </w:r>
      <w:proofErr w:type="spellStart"/>
      <w:r w:rsidRPr="00E906E6">
        <w:t>athenaNet</w:t>
      </w:r>
      <w:proofErr w:type="spellEnd"/>
      <w:r w:rsidRPr="00E906E6">
        <w:t xml:space="preserve"> Coordinator Receiver</w:t>
      </w:r>
      <w:r>
        <w:t xml:space="preserve"> </w:t>
      </w:r>
      <w:r w:rsidRPr="00E906E6">
        <w:t>portal.</w:t>
      </w:r>
    </w:p>
    <w:p w14:paraId="244A3F70" w14:textId="77777777" w:rsidR="00E906E6" w:rsidRPr="00E906E6" w:rsidRDefault="00E906E6" w:rsidP="00E906E6">
      <w:pPr>
        <w:pStyle w:val="Heading2-Numbered"/>
        <w:rPr>
          <w:rFonts w:eastAsia="MS Gothic"/>
        </w:rPr>
      </w:pPr>
      <w:bookmarkStart w:id="32" w:name="_Toc424568147"/>
      <w:r w:rsidRPr="00E906E6">
        <w:rPr>
          <w:rFonts w:eastAsia="MS Gothic"/>
        </w:rPr>
        <w:t>Scheduled Downtime</w:t>
      </w:r>
      <w:bookmarkEnd w:id="32"/>
    </w:p>
    <w:p w14:paraId="4F70624F" w14:textId="77777777" w:rsidR="00E906E6" w:rsidRPr="00E906E6" w:rsidRDefault="00E906E6" w:rsidP="00E906E6">
      <w:pPr>
        <w:spacing w:before="0" w:after="0" w:line="240" w:lineRule="auto"/>
        <w:rPr>
          <w:rFonts w:ascii="Century Gothic" w:eastAsia="Times New Roman" w:hAnsi="Century Gothic" w:cs="Times New Roman"/>
          <w:color w:val="000000"/>
          <w:sz w:val="20"/>
          <w:szCs w:val="20"/>
        </w:rPr>
      </w:pPr>
      <w:r w:rsidRPr="00E906E6">
        <w:rPr>
          <w:rFonts w:ascii="Century Gothic" w:eastAsia="Times New Roman" w:hAnsi="Century Gothic" w:cs="Times New Roman"/>
          <w:color w:val="000000"/>
          <w:sz w:val="20"/>
          <w:szCs w:val="20"/>
        </w:rPr>
        <w:t xml:space="preserve">The </w:t>
      </w:r>
      <w:proofErr w:type="spellStart"/>
      <w:r w:rsidRPr="00E906E6">
        <w:rPr>
          <w:rFonts w:ascii="Century Gothic" w:eastAsia="Times New Roman" w:hAnsi="Century Gothic" w:cs="Times New Roman"/>
          <w:color w:val="000000"/>
          <w:sz w:val="20"/>
          <w:szCs w:val="20"/>
        </w:rPr>
        <w:t>athenaNet</w:t>
      </w:r>
      <w:proofErr w:type="spellEnd"/>
      <w:r w:rsidRPr="00E906E6">
        <w:rPr>
          <w:rFonts w:ascii="Century Gothic" w:eastAsia="Times New Roman" w:hAnsi="Century Gothic" w:cs="Times New Roman"/>
          <w:color w:val="000000"/>
          <w:sz w:val="20"/>
          <w:szCs w:val="20"/>
        </w:rPr>
        <w:t xml:space="preserve"> MX engine is subject to the same maintenance windows as the general </w:t>
      </w:r>
      <w:proofErr w:type="spellStart"/>
      <w:r w:rsidRPr="00E906E6">
        <w:rPr>
          <w:rFonts w:ascii="Century Gothic" w:eastAsia="Times New Roman" w:hAnsi="Century Gothic" w:cs="Times New Roman"/>
          <w:color w:val="000000"/>
          <w:sz w:val="20"/>
          <w:szCs w:val="20"/>
        </w:rPr>
        <w:t>athenaNet</w:t>
      </w:r>
      <w:proofErr w:type="spellEnd"/>
    </w:p>
    <w:p w14:paraId="69CB1254" w14:textId="1E78285A" w:rsidR="00461FDD" w:rsidRDefault="00E906E6" w:rsidP="00D33508">
      <w:pPr>
        <w:spacing w:before="0" w:after="0" w:line="240" w:lineRule="auto"/>
      </w:pPr>
      <w:proofErr w:type="gramStart"/>
      <w:r w:rsidRPr="00E906E6">
        <w:rPr>
          <w:rFonts w:ascii="Century Gothic" w:eastAsia="Times New Roman" w:hAnsi="Century Gothic" w:cs="Times New Roman"/>
          <w:color w:val="000000"/>
          <w:sz w:val="20"/>
          <w:szCs w:val="20"/>
        </w:rPr>
        <w:t>application</w:t>
      </w:r>
      <w:proofErr w:type="gramEnd"/>
      <w:r w:rsidRPr="00E906E6">
        <w:rPr>
          <w:rFonts w:ascii="Century Gothic" w:eastAsia="Times New Roman" w:hAnsi="Century Gothic" w:cs="Times New Roman"/>
          <w:color w:val="000000"/>
          <w:sz w:val="20"/>
          <w:szCs w:val="20"/>
        </w:rPr>
        <w:t xml:space="preserve">. Currently, 1:00 </w:t>
      </w:r>
      <w:r w:rsidRPr="00E906E6">
        <w:rPr>
          <w:rFonts w:ascii="Cambria Math" w:eastAsia="Times New Roman" w:hAnsi="Cambria Math" w:cs="Cambria Math"/>
          <w:color w:val="000000"/>
          <w:sz w:val="20"/>
          <w:szCs w:val="20"/>
        </w:rPr>
        <w:t>‐</w:t>
      </w:r>
      <w:r w:rsidRPr="00E906E6">
        <w:rPr>
          <w:rFonts w:ascii="Century Gothic" w:eastAsia="Times New Roman" w:hAnsi="Century Gothic" w:cs="Times New Roman"/>
          <w:color w:val="000000"/>
          <w:sz w:val="20"/>
          <w:szCs w:val="20"/>
        </w:rPr>
        <w:t xml:space="preserve"> 4:00 am </w:t>
      </w:r>
      <w:r w:rsidR="007D0A35">
        <w:rPr>
          <w:rFonts w:ascii="Century Gothic" w:eastAsia="Times New Roman" w:hAnsi="Century Gothic" w:cs="Times New Roman"/>
          <w:color w:val="000000"/>
          <w:sz w:val="20"/>
          <w:szCs w:val="20"/>
        </w:rPr>
        <w:t>EST</w:t>
      </w:r>
      <w:r w:rsidRPr="00E906E6">
        <w:rPr>
          <w:rFonts w:ascii="Century Gothic" w:eastAsia="Times New Roman" w:hAnsi="Century Gothic" w:cs="Times New Roman"/>
          <w:color w:val="000000"/>
          <w:sz w:val="20"/>
          <w:szCs w:val="20"/>
        </w:rPr>
        <w:t xml:space="preserve"> is reserved for maintenance. By default, all interfaces are shut</w:t>
      </w:r>
      <w:r w:rsidRPr="00E906E6">
        <w:rPr>
          <w:rFonts w:ascii="Cambria Math" w:eastAsia="Times New Roman" w:hAnsi="Cambria Math" w:cs="Cambria Math"/>
          <w:color w:val="000000"/>
          <w:sz w:val="20"/>
          <w:szCs w:val="20"/>
        </w:rPr>
        <w:t xml:space="preserve"> </w:t>
      </w:r>
      <w:r w:rsidRPr="00E906E6">
        <w:rPr>
          <w:rFonts w:ascii="Century Gothic" w:eastAsia="Times New Roman" w:hAnsi="Century Gothic" w:cs="Times New Roman"/>
          <w:color w:val="000000"/>
          <w:sz w:val="20"/>
          <w:szCs w:val="20"/>
        </w:rPr>
        <w:t>off during this time, and remain disabled until 6:00 am E</w:t>
      </w:r>
      <w:r w:rsidR="007D0A35">
        <w:rPr>
          <w:rFonts w:ascii="Century Gothic" w:eastAsia="Times New Roman" w:hAnsi="Century Gothic" w:cs="Times New Roman"/>
          <w:color w:val="000000"/>
          <w:sz w:val="20"/>
          <w:szCs w:val="20"/>
        </w:rPr>
        <w:t>ST</w:t>
      </w:r>
      <w:r w:rsidRPr="00E906E6">
        <w:rPr>
          <w:rFonts w:ascii="Century Gothic" w:eastAsia="Times New Roman" w:hAnsi="Century Gothic" w:cs="Times New Roman"/>
          <w:color w:val="000000"/>
          <w:sz w:val="20"/>
          <w:szCs w:val="20"/>
        </w:rPr>
        <w:t>.</w:t>
      </w:r>
    </w:p>
    <w:sectPr w:rsidR="00461FDD" w:rsidSect="009810FE">
      <w:headerReference w:type="default" r:id="rId21"/>
      <w:footerReference w:type="default" r:id="rId22"/>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7CC81" w14:textId="77777777" w:rsidR="001B16F3" w:rsidRDefault="001B16F3" w:rsidP="00236116">
      <w:pPr>
        <w:spacing w:before="0" w:line="240" w:lineRule="auto"/>
      </w:pPr>
      <w:r>
        <w:separator/>
      </w:r>
    </w:p>
  </w:endnote>
  <w:endnote w:type="continuationSeparator" w:id="0">
    <w:p w14:paraId="2D928ACF" w14:textId="77777777" w:rsidR="001B16F3" w:rsidRDefault="001B16F3" w:rsidP="00236116">
      <w:pPr>
        <w:spacing w:before="0" w:line="240" w:lineRule="auto"/>
      </w:pPr>
      <w:r>
        <w:continuationSeparator/>
      </w:r>
    </w:p>
  </w:endnote>
  <w:endnote w:type="continuationNotice" w:id="1">
    <w:p w14:paraId="6948427A" w14:textId="77777777" w:rsidR="001B16F3" w:rsidRDefault="001B16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Segoe U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5" w14:textId="77777777" w:rsidR="001B16F3" w:rsidRPr="009810FE" w:rsidRDefault="00CF53DE"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1B16F3" w:rsidRPr="009810FE">
        <w:rPr>
          <w:rStyle w:val="Hyperlink"/>
          <w:b/>
          <w:color w:val="863375" w:themeColor="accent5"/>
          <w:sz w:val="16"/>
          <w:szCs w:val="16"/>
        </w:rPr>
        <w:t>www.athenahealth.com</w:t>
      </w:r>
    </w:hyperlink>
    <w:r w:rsidR="001B16F3" w:rsidRPr="009810FE">
      <w:rPr>
        <w:color w:val="863375" w:themeColor="accent5"/>
      </w:rPr>
      <w:tab/>
    </w:r>
    <w:r w:rsidR="001B16F3" w:rsidRPr="009810FE">
      <w:rPr>
        <w:color w:val="A5A6A5" w:themeColor="background2"/>
      </w:rPr>
      <w:t>athenahealth, Inc. Confidential and Proprietary</w:t>
    </w:r>
    <w:r w:rsidR="001B16F3" w:rsidRPr="009810FE">
      <w:rPr>
        <w:color w:val="863375" w:themeColor="accent5"/>
      </w:rPr>
      <w:tab/>
    </w:r>
    <w:r w:rsidR="001B16F3" w:rsidRPr="009810FE">
      <w:rPr>
        <w:rStyle w:val="PageNumber"/>
        <w:rFonts w:cs="Times New Roman"/>
        <w:b/>
        <w:color w:val="863375" w:themeColor="accent5"/>
        <w:sz w:val="16"/>
        <w:szCs w:val="16"/>
      </w:rPr>
      <w:fldChar w:fldCharType="begin"/>
    </w:r>
    <w:r w:rsidR="001B16F3" w:rsidRPr="009810FE">
      <w:rPr>
        <w:rStyle w:val="PageNumber"/>
        <w:rFonts w:cs="Times New Roman"/>
        <w:b/>
        <w:color w:val="863375" w:themeColor="accent5"/>
        <w:sz w:val="16"/>
        <w:szCs w:val="16"/>
      </w:rPr>
      <w:instrText xml:space="preserve"> PAGE </w:instrText>
    </w:r>
    <w:r w:rsidR="001B16F3" w:rsidRPr="009810FE">
      <w:rPr>
        <w:rStyle w:val="PageNumber"/>
        <w:rFonts w:cs="Times New Roman"/>
        <w:b/>
        <w:color w:val="863375" w:themeColor="accent5"/>
        <w:sz w:val="16"/>
        <w:szCs w:val="16"/>
      </w:rPr>
      <w:fldChar w:fldCharType="separate"/>
    </w:r>
    <w:r w:rsidR="0042015B">
      <w:rPr>
        <w:rStyle w:val="PageNumber"/>
        <w:rFonts w:cs="Times New Roman"/>
        <w:b/>
        <w:noProof/>
        <w:color w:val="863375" w:themeColor="accent5"/>
        <w:sz w:val="16"/>
        <w:szCs w:val="16"/>
      </w:rPr>
      <w:t>2</w:t>
    </w:r>
    <w:r w:rsidR="001B16F3" w:rsidRPr="009810FE">
      <w:rPr>
        <w:rStyle w:val="PageNumber"/>
        <w:rFonts w:cs="Times New Roman"/>
        <w:b/>
        <w:color w:val="863375" w:themeColor="accent5"/>
        <w:sz w:val="16"/>
        <w:szCs w:val="16"/>
      </w:rPr>
      <w:fldChar w:fldCharType="end"/>
    </w:r>
  </w:p>
  <w:p w14:paraId="47140BB6" w14:textId="77777777" w:rsidR="001B16F3" w:rsidRDefault="001B16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55A73" w14:textId="77777777" w:rsidR="001B16F3" w:rsidRDefault="001B16F3" w:rsidP="00236116">
      <w:pPr>
        <w:spacing w:before="0" w:line="240" w:lineRule="auto"/>
      </w:pPr>
      <w:r>
        <w:separator/>
      </w:r>
    </w:p>
  </w:footnote>
  <w:footnote w:type="continuationSeparator" w:id="0">
    <w:p w14:paraId="6658EA54" w14:textId="77777777" w:rsidR="001B16F3" w:rsidRDefault="001B16F3" w:rsidP="00236116">
      <w:pPr>
        <w:spacing w:before="0" w:line="240" w:lineRule="auto"/>
      </w:pPr>
      <w:r>
        <w:continuationSeparator/>
      </w:r>
    </w:p>
  </w:footnote>
  <w:footnote w:type="continuationNotice" w:id="1">
    <w:p w14:paraId="54D10D75" w14:textId="77777777" w:rsidR="001B16F3" w:rsidRDefault="001B16F3">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4" w14:textId="514364DB" w:rsidR="001B16F3" w:rsidRPr="00EF360F" w:rsidRDefault="00CF53DE"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proofErr w:type="gramStart"/>
        <w:r w:rsidR="004A7DD0">
          <w:rPr>
            <w:rFonts w:asciiTheme="minorHAnsi" w:hAnsiTheme="minorHAnsi" w:cs="MetaBook-Roman"/>
            <w:sz w:val="16"/>
            <w:szCs w:val="16"/>
          </w:rPr>
          <w:t>athenaCoordinator</w:t>
        </w:r>
        <w:proofErr w:type="spellEnd"/>
        <w:proofErr w:type="gramEnd"/>
        <w:r w:rsidR="004A7DD0">
          <w:rPr>
            <w:rFonts w:asciiTheme="minorHAnsi" w:hAnsiTheme="minorHAnsi" w:cs="MetaBook-Roman"/>
            <w:sz w:val="16"/>
            <w:szCs w:val="16"/>
          </w:rPr>
          <w:t xml:space="preserve"> Receiver Lab Orders</w:t>
        </w:r>
      </w:sdtContent>
    </w:sdt>
    <w:r w:rsidR="001B16F3"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21310C"/>
    <w:multiLevelType w:val="hybridMultilevel"/>
    <w:tmpl w:val="5A608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nsid w:val="12F44708"/>
    <w:multiLevelType w:val="hybridMultilevel"/>
    <w:tmpl w:val="A21E084A"/>
    <w:lvl w:ilvl="0" w:tplc="8208FD52">
      <w:start w:val="1"/>
      <w:numFmt w:val="bullet"/>
      <w:lvlText w:val=""/>
      <w:lvlJc w:val="left"/>
      <w:pPr>
        <w:ind w:left="1080" w:hanging="360"/>
      </w:pPr>
      <w:rPr>
        <w:rFonts w:ascii="Wingdings 3" w:hAnsi="Wingdings 3"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6">
    <w:nsid w:val="3EDD7833"/>
    <w:multiLevelType w:val="hybridMultilevel"/>
    <w:tmpl w:val="3514C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6F56C8E"/>
    <w:multiLevelType w:val="multilevel"/>
    <w:tmpl w:val="B23AF91A"/>
    <w:lvl w:ilvl="0">
      <w:start w:val="1"/>
      <w:numFmt w:val="decimal"/>
      <w:lvlText w:val="%1."/>
      <w:lvlJc w:val="left"/>
      <w:pPr>
        <w:ind w:left="720" w:hanging="360"/>
      </w:pPr>
      <w:rPr>
        <w:rFonts w:hint="default"/>
        <w:b/>
      </w:rPr>
    </w:lvl>
    <w:lvl w:ilvl="1">
      <w:start w:val="3"/>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8">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874F6D"/>
    <w:multiLevelType w:val="hybridMultilevel"/>
    <w:tmpl w:val="0008B552"/>
    <w:lvl w:ilvl="0" w:tplc="8056D5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F802375"/>
    <w:multiLevelType w:val="hybridMultilevel"/>
    <w:tmpl w:val="51BE7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8">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20"/>
  </w:num>
  <w:num w:numId="3">
    <w:abstractNumId w:val="16"/>
  </w:num>
  <w:num w:numId="4">
    <w:abstractNumId w:val="19"/>
  </w:num>
  <w:num w:numId="5">
    <w:abstractNumId w:val="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8"/>
  </w:num>
  <w:num w:numId="9">
    <w:abstractNumId w:val="21"/>
  </w:num>
  <w:num w:numId="10">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3"/>
  </w:num>
  <w:num w:numId="15">
    <w:abstractNumId w:val="14"/>
  </w:num>
  <w:num w:numId="16">
    <w:abstractNumId w:val="4"/>
  </w:num>
  <w:num w:numId="17">
    <w:abstractNumId w:val="11"/>
  </w:num>
  <w:num w:numId="18">
    <w:abstractNumId w:val="12"/>
  </w:num>
  <w:num w:numId="19">
    <w:abstractNumId w:val="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
  </w:num>
  <w:num w:numId="23">
    <w:abstractNumId w:val="2"/>
  </w:num>
  <w:num w:numId="24">
    <w:abstractNumId w:val="7"/>
  </w:num>
  <w:num w:numId="2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6"/>
  </w:num>
  <w:num w:numId="28">
    <w:abstractNumId w:val="10"/>
  </w:num>
  <w:num w:numId="29">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enforcement="1" w:cryptProviderType="rsaFull" w:cryptAlgorithmClass="hash" w:cryptAlgorithmType="typeAny" w:cryptAlgorithmSid="4" w:cryptSpinCount="100000" w:hash="3mIsizcUyMdH4R7Y8ZM/0zqfAU0=" w:salt="ej5p4oAfjh2Hz865Olrmfw=="/>
  <w:defaultTabStop w:val="720"/>
  <w:defaultTableStyle w:val="ISQTable-new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4F"/>
    <w:rsid w:val="000100D5"/>
    <w:rsid w:val="000158BD"/>
    <w:rsid w:val="000305A1"/>
    <w:rsid w:val="00050877"/>
    <w:rsid w:val="0006017F"/>
    <w:rsid w:val="0006273E"/>
    <w:rsid w:val="00072879"/>
    <w:rsid w:val="00082B2B"/>
    <w:rsid w:val="0009028F"/>
    <w:rsid w:val="000B267A"/>
    <w:rsid w:val="000B64C6"/>
    <w:rsid w:val="000C58EF"/>
    <w:rsid w:val="000D04B4"/>
    <w:rsid w:val="000D3F49"/>
    <w:rsid w:val="000D4CF1"/>
    <w:rsid w:val="000D4DD6"/>
    <w:rsid w:val="000E1F77"/>
    <w:rsid w:val="000F1BC2"/>
    <w:rsid w:val="00103621"/>
    <w:rsid w:val="00103FE4"/>
    <w:rsid w:val="0011573C"/>
    <w:rsid w:val="001161C9"/>
    <w:rsid w:val="00122352"/>
    <w:rsid w:val="001240FC"/>
    <w:rsid w:val="00126E0C"/>
    <w:rsid w:val="0012704F"/>
    <w:rsid w:val="001323D4"/>
    <w:rsid w:val="00133DB1"/>
    <w:rsid w:val="00134069"/>
    <w:rsid w:val="00144E22"/>
    <w:rsid w:val="00147738"/>
    <w:rsid w:val="001502FE"/>
    <w:rsid w:val="00151E50"/>
    <w:rsid w:val="001564BA"/>
    <w:rsid w:val="00167D9C"/>
    <w:rsid w:val="00190A5E"/>
    <w:rsid w:val="001910E7"/>
    <w:rsid w:val="001A0BC2"/>
    <w:rsid w:val="001A3A09"/>
    <w:rsid w:val="001B16F3"/>
    <w:rsid w:val="001B25C9"/>
    <w:rsid w:val="001B5985"/>
    <w:rsid w:val="001B6AE8"/>
    <w:rsid w:val="001D422C"/>
    <w:rsid w:val="001E0A51"/>
    <w:rsid w:val="001E269B"/>
    <w:rsid w:val="001E58DD"/>
    <w:rsid w:val="001E7D7B"/>
    <w:rsid w:val="001F7ACE"/>
    <w:rsid w:val="00200D42"/>
    <w:rsid w:val="002015D1"/>
    <w:rsid w:val="002115A2"/>
    <w:rsid w:val="00225B28"/>
    <w:rsid w:val="00227EC5"/>
    <w:rsid w:val="00236116"/>
    <w:rsid w:val="00237C4E"/>
    <w:rsid w:val="0024063C"/>
    <w:rsid w:val="002412F7"/>
    <w:rsid w:val="00244003"/>
    <w:rsid w:val="00253848"/>
    <w:rsid w:val="00254021"/>
    <w:rsid w:val="00286EDD"/>
    <w:rsid w:val="0029741A"/>
    <w:rsid w:val="002A6396"/>
    <w:rsid w:val="002A7410"/>
    <w:rsid w:val="002B4A16"/>
    <w:rsid w:val="002C55ED"/>
    <w:rsid w:val="002D6BC3"/>
    <w:rsid w:val="002E2BB4"/>
    <w:rsid w:val="002F25F6"/>
    <w:rsid w:val="002F4FD9"/>
    <w:rsid w:val="003014A2"/>
    <w:rsid w:val="00302121"/>
    <w:rsid w:val="00302126"/>
    <w:rsid w:val="00311288"/>
    <w:rsid w:val="00314834"/>
    <w:rsid w:val="00316734"/>
    <w:rsid w:val="00325080"/>
    <w:rsid w:val="003267DE"/>
    <w:rsid w:val="00327869"/>
    <w:rsid w:val="003343ED"/>
    <w:rsid w:val="00336449"/>
    <w:rsid w:val="003370DC"/>
    <w:rsid w:val="00344315"/>
    <w:rsid w:val="003611C5"/>
    <w:rsid w:val="00370DFF"/>
    <w:rsid w:val="00376154"/>
    <w:rsid w:val="003878BF"/>
    <w:rsid w:val="003933A9"/>
    <w:rsid w:val="00394FA9"/>
    <w:rsid w:val="003A2923"/>
    <w:rsid w:val="003A3739"/>
    <w:rsid w:val="003A7157"/>
    <w:rsid w:val="003B4DBF"/>
    <w:rsid w:val="003C242D"/>
    <w:rsid w:val="003E1A50"/>
    <w:rsid w:val="003E369A"/>
    <w:rsid w:val="003F1A68"/>
    <w:rsid w:val="003F4FBB"/>
    <w:rsid w:val="004128F7"/>
    <w:rsid w:val="00415973"/>
    <w:rsid w:val="0042015B"/>
    <w:rsid w:val="00444D06"/>
    <w:rsid w:val="004472B1"/>
    <w:rsid w:val="00450E7E"/>
    <w:rsid w:val="00454035"/>
    <w:rsid w:val="00455170"/>
    <w:rsid w:val="00461FDD"/>
    <w:rsid w:val="00463698"/>
    <w:rsid w:val="00464BE2"/>
    <w:rsid w:val="00465803"/>
    <w:rsid w:val="00474D79"/>
    <w:rsid w:val="00476B80"/>
    <w:rsid w:val="004A304D"/>
    <w:rsid w:val="004A38E9"/>
    <w:rsid w:val="004A7150"/>
    <w:rsid w:val="004A7DD0"/>
    <w:rsid w:val="004B6CE4"/>
    <w:rsid w:val="004C1477"/>
    <w:rsid w:val="004D0827"/>
    <w:rsid w:val="004D5212"/>
    <w:rsid w:val="004D7018"/>
    <w:rsid w:val="004E0A24"/>
    <w:rsid w:val="004E2617"/>
    <w:rsid w:val="004F25FE"/>
    <w:rsid w:val="004F4C31"/>
    <w:rsid w:val="004F611C"/>
    <w:rsid w:val="00500BD9"/>
    <w:rsid w:val="005027F7"/>
    <w:rsid w:val="005028F0"/>
    <w:rsid w:val="00511A89"/>
    <w:rsid w:val="00515063"/>
    <w:rsid w:val="005239DF"/>
    <w:rsid w:val="005307B0"/>
    <w:rsid w:val="00530EB5"/>
    <w:rsid w:val="00534598"/>
    <w:rsid w:val="00537BF0"/>
    <w:rsid w:val="00551443"/>
    <w:rsid w:val="005540BA"/>
    <w:rsid w:val="0056793C"/>
    <w:rsid w:val="00570E61"/>
    <w:rsid w:val="00572316"/>
    <w:rsid w:val="0057291F"/>
    <w:rsid w:val="00574C6D"/>
    <w:rsid w:val="0058054F"/>
    <w:rsid w:val="00582472"/>
    <w:rsid w:val="0058396C"/>
    <w:rsid w:val="005903DC"/>
    <w:rsid w:val="00590ABA"/>
    <w:rsid w:val="005969BD"/>
    <w:rsid w:val="00596BE3"/>
    <w:rsid w:val="00596D4A"/>
    <w:rsid w:val="005A22AC"/>
    <w:rsid w:val="005A3276"/>
    <w:rsid w:val="005A715F"/>
    <w:rsid w:val="005A72DB"/>
    <w:rsid w:val="005B300D"/>
    <w:rsid w:val="005C5489"/>
    <w:rsid w:val="005C662B"/>
    <w:rsid w:val="005D0CDE"/>
    <w:rsid w:val="005D3960"/>
    <w:rsid w:val="005D77CA"/>
    <w:rsid w:val="006051C3"/>
    <w:rsid w:val="00616FE5"/>
    <w:rsid w:val="0063120D"/>
    <w:rsid w:val="006720E2"/>
    <w:rsid w:val="00673688"/>
    <w:rsid w:val="00682CAB"/>
    <w:rsid w:val="0069062C"/>
    <w:rsid w:val="006A1C2C"/>
    <w:rsid w:val="006A3425"/>
    <w:rsid w:val="006B741F"/>
    <w:rsid w:val="006C07EE"/>
    <w:rsid w:val="006C6609"/>
    <w:rsid w:val="006E0C5B"/>
    <w:rsid w:val="006E606C"/>
    <w:rsid w:val="006F0920"/>
    <w:rsid w:val="006F100A"/>
    <w:rsid w:val="006F5F52"/>
    <w:rsid w:val="007234D0"/>
    <w:rsid w:val="00724A24"/>
    <w:rsid w:val="00726C77"/>
    <w:rsid w:val="007322D0"/>
    <w:rsid w:val="00734E8C"/>
    <w:rsid w:val="00735285"/>
    <w:rsid w:val="007440EE"/>
    <w:rsid w:val="007459DF"/>
    <w:rsid w:val="00754175"/>
    <w:rsid w:val="007579FA"/>
    <w:rsid w:val="00766834"/>
    <w:rsid w:val="007673ED"/>
    <w:rsid w:val="00770097"/>
    <w:rsid w:val="00774F4F"/>
    <w:rsid w:val="00780257"/>
    <w:rsid w:val="00786547"/>
    <w:rsid w:val="007A1E30"/>
    <w:rsid w:val="007C4757"/>
    <w:rsid w:val="007C78D4"/>
    <w:rsid w:val="007D0A35"/>
    <w:rsid w:val="007D684E"/>
    <w:rsid w:val="007E0613"/>
    <w:rsid w:val="007E7B97"/>
    <w:rsid w:val="00804302"/>
    <w:rsid w:val="00836E3D"/>
    <w:rsid w:val="00842407"/>
    <w:rsid w:val="00843239"/>
    <w:rsid w:val="00843D86"/>
    <w:rsid w:val="00854243"/>
    <w:rsid w:val="00857BFD"/>
    <w:rsid w:val="0086680C"/>
    <w:rsid w:val="00882E55"/>
    <w:rsid w:val="00890EC5"/>
    <w:rsid w:val="008A5691"/>
    <w:rsid w:val="008A5D5D"/>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717D"/>
    <w:rsid w:val="009374FA"/>
    <w:rsid w:val="0094009E"/>
    <w:rsid w:val="00940404"/>
    <w:rsid w:val="00951875"/>
    <w:rsid w:val="00956C53"/>
    <w:rsid w:val="00960209"/>
    <w:rsid w:val="00966620"/>
    <w:rsid w:val="00976347"/>
    <w:rsid w:val="009810FE"/>
    <w:rsid w:val="009925E7"/>
    <w:rsid w:val="009A5BDA"/>
    <w:rsid w:val="009A5DF9"/>
    <w:rsid w:val="009A6551"/>
    <w:rsid w:val="009A7103"/>
    <w:rsid w:val="009B2BBE"/>
    <w:rsid w:val="009B684A"/>
    <w:rsid w:val="009C0724"/>
    <w:rsid w:val="009C25EB"/>
    <w:rsid w:val="009C37E2"/>
    <w:rsid w:val="009D1B94"/>
    <w:rsid w:val="009D5F59"/>
    <w:rsid w:val="009E02CB"/>
    <w:rsid w:val="009E1DEB"/>
    <w:rsid w:val="009E36CC"/>
    <w:rsid w:val="00A3196D"/>
    <w:rsid w:val="00A31A0F"/>
    <w:rsid w:val="00A47541"/>
    <w:rsid w:val="00A5136C"/>
    <w:rsid w:val="00A533AD"/>
    <w:rsid w:val="00A71E1B"/>
    <w:rsid w:val="00A7788F"/>
    <w:rsid w:val="00AA5FE6"/>
    <w:rsid w:val="00AC0385"/>
    <w:rsid w:val="00B13B55"/>
    <w:rsid w:val="00B174C9"/>
    <w:rsid w:val="00B24A07"/>
    <w:rsid w:val="00B278D3"/>
    <w:rsid w:val="00B31DB9"/>
    <w:rsid w:val="00B46D96"/>
    <w:rsid w:val="00B52F32"/>
    <w:rsid w:val="00B5660B"/>
    <w:rsid w:val="00B67483"/>
    <w:rsid w:val="00B76E2E"/>
    <w:rsid w:val="00B80625"/>
    <w:rsid w:val="00B9395F"/>
    <w:rsid w:val="00BB5E0D"/>
    <w:rsid w:val="00BC042B"/>
    <w:rsid w:val="00BC1BA4"/>
    <w:rsid w:val="00BF332C"/>
    <w:rsid w:val="00C07D9A"/>
    <w:rsid w:val="00C11A5C"/>
    <w:rsid w:val="00C15A4F"/>
    <w:rsid w:val="00C17077"/>
    <w:rsid w:val="00C20A72"/>
    <w:rsid w:val="00C2410E"/>
    <w:rsid w:val="00C2587D"/>
    <w:rsid w:val="00C25FFA"/>
    <w:rsid w:val="00C27237"/>
    <w:rsid w:val="00C30883"/>
    <w:rsid w:val="00C34BB0"/>
    <w:rsid w:val="00C4088D"/>
    <w:rsid w:val="00C63E77"/>
    <w:rsid w:val="00C65D5C"/>
    <w:rsid w:val="00C75D8C"/>
    <w:rsid w:val="00C843AF"/>
    <w:rsid w:val="00C900EC"/>
    <w:rsid w:val="00C9148A"/>
    <w:rsid w:val="00CC4FB3"/>
    <w:rsid w:val="00CD1D8C"/>
    <w:rsid w:val="00CD5C11"/>
    <w:rsid w:val="00D076F6"/>
    <w:rsid w:val="00D279F6"/>
    <w:rsid w:val="00D318AA"/>
    <w:rsid w:val="00D33508"/>
    <w:rsid w:val="00D3374F"/>
    <w:rsid w:val="00D36081"/>
    <w:rsid w:val="00D548E2"/>
    <w:rsid w:val="00D616AE"/>
    <w:rsid w:val="00D62EB7"/>
    <w:rsid w:val="00D63FCF"/>
    <w:rsid w:val="00D65F3A"/>
    <w:rsid w:val="00D703C4"/>
    <w:rsid w:val="00D82047"/>
    <w:rsid w:val="00D93AB3"/>
    <w:rsid w:val="00DA157A"/>
    <w:rsid w:val="00DA6D5F"/>
    <w:rsid w:val="00DB4C47"/>
    <w:rsid w:val="00DC5197"/>
    <w:rsid w:val="00DC5446"/>
    <w:rsid w:val="00DC75CA"/>
    <w:rsid w:val="00DD20D5"/>
    <w:rsid w:val="00DD582A"/>
    <w:rsid w:val="00DE3B65"/>
    <w:rsid w:val="00DF5191"/>
    <w:rsid w:val="00DF7EE7"/>
    <w:rsid w:val="00E1081C"/>
    <w:rsid w:val="00E1166D"/>
    <w:rsid w:val="00E155DE"/>
    <w:rsid w:val="00E21336"/>
    <w:rsid w:val="00E27FC3"/>
    <w:rsid w:val="00E30593"/>
    <w:rsid w:val="00E33A29"/>
    <w:rsid w:val="00E33A6C"/>
    <w:rsid w:val="00E42485"/>
    <w:rsid w:val="00E56DFA"/>
    <w:rsid w:val="00E757D3"/>
    <w:rsid w:val="00E80859"/>
    <w:rsid w:val="00E906E6"/>
    <w:rsid w:val="00E91FBC"/>
    <w:rsid w:val="00E9385E"/>
    <w:rsid w:val="00EA1C05"/>
    <w:rsid w:val="00EA23B2"/>
    <w:rsid w:val="00EB07B1"/>
    <w:rsid w:val="00EC0EE8"/>
    <w:rsid w:val="00EC2835"/>
    <w:rsid w:val="00EC3B66"/>
    <w:rsid w:val="00EC3B77"/>
    <w:rsid w:val="00ED01FC"/>
    <w:rsid w:val="00ED6E89"/>
    <w:rsid w:val="00EF32BA"/>
    <w:rsid w:val="00EF360F"/>
    <w:rsid w:val="00EF44DB"/>
    <w:rsid w:val="00EF7AA6"/>
    <w:rsid w:val="00F07B07"/>
    <w:rsid w:val="00F07DE5"/>
    <w:rsid w:val="00F1104F"/>
    <w:rsid w:val="00F21C14"/>
    <w:rsid w:val="00F225BC"/>
    <w:rsid w:val="00F35BF6"/>
    <w:rsid w:val="00F44F63"/>
    <w:rsid w:val="00F51685"/>
    <w:rsid w:val="00F567D4"/>
    <w:rsid w:val="00F67EAC"/>
    <w:rsid w:val="00F75861"/>
    <w:rsid w:val="00F76419"/>
    <w:rsid w:val="00F83DBF"/>
    <w:rsid w:val="00F86072"/>
    <w:rsid w:val="00F95236"/>
    <w:rsid w:val="00FA2911"/>
    <w:rsid w:val="00FB30E0"/>
    <w:rsid w:val="00FD1434"/>
    <w:rsid w:val="00FE2E10"/>
    <w:rsid w:val="00FE2FF1"/>
    <w:rsid w:val="00FF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4714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500BD9"/>
    <w:pPr>
      <w:pageBreakBefore w:val="0"/>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500BD9"/>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character" w:styleId="Emphasis">
    <w:name w:val="Emphasis"/>
    <w:basedOn w:val="DefaultParagraphFont"/>
    <w:qFormat/>
    <w:rsid w:val="003A7157"/>
    <w:rPr>
      <w:b/>
      <w:iCs/>
      <w:color w:val="11171F" w:themeColor="text2"/>
    </w:rPr>
  </w:style>
  <w:style w:type="table" w:styleId="TableGrid">
    <w:name w:val="Table Grid"/>
    <w:basedOn w:val="TableNormal"/>
    <w:rsid w:val="00E906E6"/>
    <w:pPr>
      <w:spacing w:after="0" w:line="240" w:lineRule="auto"/>
    </w:pPr>
    <w:rPr>
      <w:rFonts w:ascii="Century Gothic" w:eastAsia="Times New Roman" w:hAnsi="Century Gothi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500BD9"/>
    <w:pPr>
      <w:pageBreakBefore w:val="0"/>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500BD9"/>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character" w:styleId="Emphasis">
    <w:name w:val="Emphasis"/>
    <w:basedOn w:val="DefaultParagraphFont"/>
    <w:qFormat/>
    <w:rsid w:val="003A7157"/>
    <w:rPr>
      <w:b/>
      <w:iCs/>
      <w:color w:val="11171F" w:themeColor="text2"/>
    </w:rPr>
  </w:style>
  <w:style w:type="table" w:styleId="TableGrid">
    <w:name w:val="Table Grid"/>
    <w:basedOn w:val="TableNormal"/>
    <w:rsid w:val="00E906E6"/>
    <w:pPr>
      <w:spacing w:after="0" w:line="240" w:lineRule="auto"/>
    </w:pPr>
    <w:rPr>
      <w:rFonts w:ascii="Century Gothic" w:eastAsia="Times New Roman" w:hAnsi="Century Gothi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40.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athenahealth.com/cmp/interfaces/athenanetwork-interfac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athenahealth.com/developer-portal/developer-toolkit/connectivity"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14:paraId="5F4DF4A5" w14:textId="77777777"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14:paraId="5F4DF4A6" w14:textId="77777777"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Segoe U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173"/>
    <w:rsid w:val="000D2853"/>
    <w:rsid w:val="001C4D28"/>
    <w:rsid w:val="00227239"/>
    <w:rsid w:val="002E3594"/>
    <w:rsid w:val="005237C9"/>
    <w:rsid w:val="005252E9"/>
    <w:rsid w:val="0055002C"/>
    <w:rsid w:val="00565CA4"/>
    <w:rsid w:val="005A2F64"/>
    <w:rsid w:val="00634D18"/>
    <w:rsid w:val="007534B4"/>
    <w:rsid w:val="00795173"/>
    <w:rsid w:val="00834296"/>
    <w:rsid w:val="008B73BE"/>
    <w:rsid w:val="008C036B"/>
    <w:rsid w:val="009435DD"/>
    <w:rsid w:val="00997851"/>
    <w:rsid w:val="00AE6A2E"/>
    <w:rsid w:val="00B83EF9"/>
    <w:rsid w:val="00BA4FF1"/>
    <w:rsid w:val="00C00843"/>
    <w:rsid w:val="00D328E0"/>
    <w:rsid w:val="00DC1D4A"/>
    <w:rsid w:val="00E23114"/>
    <w:rsid w:val="00EB7D44"/>
    <w:rsid w:val="00F025A9"/>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4DF4A5"/>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1dd9fef-4cf8-42ac-8a8d-565e27085dec"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e8ca10335a634043a5733bd3d792711b xmlns="bf3d4e8d-772c-4803-b4ba-4f7eee645a33">
      <Terms xmlns="http://schemas.microsoft.com/office/infopath/2007/PartnerControls"/>
    </e8ca10335a634043a5733bd3d792711b>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F55669B696524E9E41D52F97233DC7" ma:contentTypeVersion="0" ma:contentTypeDescription="Create a new document." ma:contentTypeScope="" ma:versionID="f74a4cfd882950eb51628443b12a0104">
  <xsd:schema xmlns:xsd="http://www.w3.org/2001/XMLSchema" xmlns:xs="http://www.w3.org/2001/XMLSchema" xmlns:p="http://schemas.microsoft.com/office/2006/metadata/properties" xmlns:ns2="bf3d4e8d-772c-4803-b4ba-4f7eee645a33" targetNamespace="http://schemas.microsoft.com/office/2006/metadata/properties" ma:root="true" ma:fieldsID="d50b8f14d82faac4b2f2bb3a4463d27b"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element ref="ns2:e8ca10335a634043a5733bd3d792711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element name="e8ca10335a634043a5733bd3d792711b" ma:index="11" nillable="true" ma:taxonomy="true" ma:internalName="e8ca10335a634043a5733bd3d792711b" ma:taxonomyFieldName="Document_x0020_Type" ma:displayName="Document Type" ma:readOnly="false" ma:default="" ma:fieldId="{e8ca1033-5a63-4043-a573-3bd3d792711b}" ma:sspId="81dd9fef-4cf8-42ac-8a8d-565e27085dec" ma:termSetId="ab84c6ef-8adf-49d8-9329-385ebfb9d3fa"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FA895-E27A-4D25-8635-3BFE23F53E04}"/>
</file>

<file path=customXml/itemProps2.xml><?xml version="1.0" encoding="utf-8"?>
<ds:datastoreItem xmlns:ds="http://schemas.openxmlformats.org/officeDocument/2006/customXml" ds:itemID="{61422456-BA5B-472C-BE1E-9272580475A7}"/>
</file>

<file path=customXml/itemProps3.xml><?xml version="1.0" encoding="utf-8"?>
<ds:datastoreItem xmlns:ds="http://schemas.openxmlformats.org/officeDocument/2006/customXml" ds:itemID="{F5210956-C64D-4F40-B185-8B712603C38B}"/>
</file>

<file path=customXml/itemProps4.xml><?xml version="1.0" encoding="utf-8"?>
<ds:datastoreItem xmlns:ds="http://schemas.openxmlformats.org/officeDocument/2006/customXml" ds:itemID="{EAC324F6-11DC-4277-80A1-D60EDE2AFB7B}"/>
</file>

<file path=customXml/itemProps5.xml><?xml version="1.0" encoding="utf-8"?>
<ds:datastoreItem xmlns:ds="http://schemas.openxmlformats.org/officeDocument/2006/customXml" ds:itemID="{A835AD82-876E-451A-B0FF-CDB35088894F}"/>
</file>

<file path=docProps/app.xml><?xml version="1.0" encoding="utf-8"?>
<Properties xmlns="http://schemas.openxmlformats.org/officeDocument/2006/extended-properties" xmlns:vt="http://schemas.openxmlformats.org/officeDocument/2006/docPropsVTypes">
  <Template>Normal</Template>
  <TotalTime>0</TotalTime>
  <Pages>7</Pages>
  <Words>2347</Words>
  <Characters>13379</Characters>
  <Application>Microsoft Office Word</Application>
  <DocSecurity>8</DocSecurity>
  <Lines>111</Lines>
  <Paragraphs>31</Paragraphs>
  <ScaleCrop>false</ScaleCrop>
  <HeadingPairs>
    <vt:vector size="2" baseType="variant">
      <vt:variant>
        <vt:lpstr>Title</vt:lpstr>
      </vt:variant>
      <vt:variant>
        <vt:i4>1</vt:i4>
      </vt:variant>
    </vt:vector>
  </HeadingPairs>
  <TitlesOfParts>
    <vt:vector size="1" baseType="lpstr">
      <vt:lpstr>athenaCoordinator Receiver Lab Orders</vt:lpstr>
    </vt:vector>
  </TitlesOfParts>
  <Company>athenahealth, Inc</Company>
  <LinksUpToDate>false</LinksUpToDate>
  <CharactersWithSpaces>15695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athenaCoordinator Receiver Lab Orders</dc:title>
  <dc:creator>Janine Pizzimenti</dc:creator>
  <cp:lastModifiedBy>Kathleen Gaughan</cp:lastModifiedBy>
  <cp:revision>4</cp:revision>
  <dcterms:created xsi:type="dcterms:W3CDTF">2015-07-16T16:14:00Z</dcterms:created>
  <dcterms:modified xsi:type="dcterms:W3CDTF">2015-07-16T16:14:00Z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0x0101008AF55669B696524E9E41D52F97233DC7</vt:lpwstr>
  </property>
  <property fmtid="{D5CDD505-2E9C-101B-9397-08002B2CF9AE}" pid="3" name="Document_x0020_Type">
    <vt:lpwstr/>
  </property>
  <property fmtid="{D5CDD505-2E9C-101B-9397-08002B2CF9AE}" pid="4" name="Document Type">
    <vt:lpwstr/>
  </property>
  <property fmtid="{D5CDD505-2E9C-101B-9397-08002B2CF9AE}" pid="5" name="_MarkAsFinal">
    <vt:bool>true</vt:bool>
  </property>
</Properties>
</file>